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906AE" w14:textId="77777777" w:rsidR="00C43570" w:rsidRPr="00AE15D1" w:rsidRDefault="00BE6AAA" w:rsidP="00737E75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AE15D1">
        <w:rPr>
          <w:rFonts w:ascii="Times New Roman" w:eastAsia="標楷體" w:hAnsi="Times New Roman" w:cs="Times New Roman"/>
          <w:b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86504C" wp14:editId="32C35EFC">
                <wp:simplePos x="0" y="0"/>
                <wp:positionH relativeFrom="margin">
                  <wp:posOffset>-167640</wp:posOffset>
                </wp:positionH>
                <wp:positionV relativeFrom="paragraph">
                  <wp:posOffset>-455295</wp:posOffset>
                </wp:positionV>
                <wp:extent cx="855345" cy="5143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40157" w14:textId="77777777" w:rsidR="00BE6AAA" w:rsidRPr="004C7013" w:rsidRDefault="00BE6AAA" w:rsidP="00BE6AAA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6504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2pt;margin-top:-35.85pt;width:67.35pt;height: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" filled="f" stroked="f">
                <v:textbox>
                  <w:txbxContent>
                    <w:p w14:paraId="41440157" w14:textId="77777777" w:rsidR="00BE6AAA" w:rsidRPr="004C7013" w:rsidRDefault="00BE6AAA" w:rsidP="00BE6AAA">
                      <w:pPr>
                        <w:jc w:val="right"/>
                        <w:rPr>
                          <w:rFonts w:ascii="標楷體" w:eastAsia="標楷體" w:hAnsi="標楷體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570" w:rsidRPr="00AE15D1">
        <w:rPr>
          <w:rFonts w:ascii="Times New Roman" w:eastAsia="標楷體" w:hAnsi="Times New Roman" w:cs="Times New Roman" w:hint="eastAsia"/>
          <w:b/>
          <w:sz w:val="36"/>
          <w:szCs w:val="32"/>
        </w:rPr>
        <w:t>財團法人</w:t>
      </w:r>
      <w:r w:rsidR="001B3398" w:rsidRPr="00AE15D1">
        <w:rPr>
          <w:rFonts w:ascii="Times New Roman" w:eastAsia="標楷體" w:hAnsi="Times New Roman" w:cs="Times New Roman" w:hint="eastAsia"/>
          <w:b/>
          <w:sz w:val="36"/>
          <w:szCs w:val="32"/>
        </w:rPr>
        <w:t>臺灣歌仔戲推廣基金會</w:t>
      </w:r>
    </w:p>
    <w:p w14:paraId="52F221DE" w14:textId="77777777" w:rsidR="00485412" w:rsidRPr="00AE15D1" w:rsidRDefault="00C43570" w:rsidP="00737E75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AE15D1">
        <w:rPr>
          <w:rFonts w:ascii="Times New Roman" w:eastAsia="標楷體" w:hAnsi="Times New Roman" w:cs="Times New Roman"/>
          <w:b/>
          <w:sz w:val="36"/>
          <w:szCs w:val="32"/>
        </w:rPr>
        <w:t>組織暨捐助章程</w:t>
      </w:r>
    </w:p>
    <w:p w14:paraId="2E0A27A1" w14:textId="77777777" w:rsidR="00737E75" w:rsidRPr="00AE15D1" w:rsidRDefault="00737E75" w:rsidP="00737E75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AE15D1">
        <w:rPr>
          <w:rFonts w:ascii="Times New Roman" w:eastAsia="標楷體" w:hAnsi="Times New Roman" w:cs="Times New Roman"/>
          <w:b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1FA831" wp14:editId="35840D95">
                <wp:simplePos x="0" y="0"/>
                <wp:positionH relativeFrom="column">
                  <wp:posOffset>2983837</wp:posOffset>
                </wp:positionH>
                <wp:positionV relativeFrom="paragraph">
                  <wp:posOffset>120098</wp:posOffset>
                </wp:positionV>
                <wp:extent cx="3476625" cy="5143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FD52E" w14:textId="77777777" w:rsidR="00C43570" w:rsidRPr="00D4752A" w:rsidRDefault="00334CD3" w:rsidP="006C5772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4752A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111</w:t>
                            </w:r>
                            <w:r w:rsidRPr="00D4752A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年</w:t>
                            </w:r>
                            <w:r w:rsidR="00C43570" w:rsidRPr="00D4752A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6</w:t>
                            </w:r>
                            <w:r w:rsidRPr="00D4752A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月</w:t>
                            </w:r>
                            <w:r w:rsidR="00C43570" w:rsidRPr="00D4752A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21</w:t>
                            </w:r>
                            <w:r w:rsidRPr="00D4752A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日</w:t>
                            </w:r>
                            <w:r w:rsidR="00737E75" w:rsidRPr="00D4752A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第</w:t>
                            </w:r>
                            <w:r w:rsidR="00737E75" w:rsidRPr="00D4752A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2</w:t>
                            </w:r>
                            <w:r w:rsidR="00737E75" w:rsidRPr="00D4752A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次臨時董事會通過</w:t>
                            </w:r>
                            <w:r w:rsidR="006C5772" w:rsidRPr="00D4752A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第三次修訂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A831" id="_x0000_s1027" type="#_x0000_t202" style="position:absolute;left:0;text-align:left;margin-left:234.95pt;margin-top:9.45pt;width:273.7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" filled="f" stroked="f">
                <v:textbox>
                  <w:txbxContent>
                    <w:p w14:paraId="7C1FD52E" w14:textId="77777777" w:rsidR="00C43570" w:rsidRPr="00D4752A" w:rsidRDefault="00334CD3" w:rsidP="006C5772">
                      <w:pPr>
                        <w:jc w:val="righ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4752A">
                        <w:rPr>
                          <w:rFonts w:ascii="Times New Roman" w:eastAsia="標楷體" w:hAnsi="Times New Roman" w:cs="Times New Roman"/>
                          <w:sz w:val="22"/>
                        </w:rPr>
                        <w:t>111</w:t>
                      </w:r>
                      <w:r w:rsidRPr="00D4752A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年</w:t>
                      </w:r>
                      <w:r w:rsidR="00C43570" w:rsidRPr="00D4752A">
                        <w:rPr>
                          <w:rFonts w:ascii="Times New Roman" w:eastAsia="標楷體" w:hAnsi="Times New Roman" w:cs="Times New Roman"/>
                          <w:sz w:val="22"/>
                        </w:rPr>
                        <w:t>6</w:t>
                      </w:r>
                      <w:r w:rsidRPr="00D4752A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月</w:t>
                      </w:r>
                      <w:r w:rsidR="00C43570" w:rsidRPr="00D4752A">
                        <w:rPr>
                          <w:rFonts w:ascii="Times New Roman" w:eastAsia="標楷體" w:hAnsi="Times New Roman" w:cs="Times New Roman"/>
                          <w:sz w:val="22"/>
                        </w:rPr>
                        <w:t>21</w:t>
                      </w:r>
                      <w:r w:rsidRPr="00D4752A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日</w:t>
                      </w:r>
                      <w:r w:rsidR="00737E75" w:rsidRPr="00D4752A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第</w:t>
                      </w:r>
                      <w:r w:rsidR="00737E75" w:rsidRPr="00D4752A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2</w:t>
                      </w:r>
                      <w:r w:rsidR="00737E75" w:rsidRPr="00D4752A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次臨時董事會通過</w:t>
                      </w:r>
                      <w:r w:rsidR="006C5772" w:rsidRPr="00D4752A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第三次修訂</w:t>
                      </w:r>
                    </w:p>
                  </w:txbxContent>
                </v:textbox>
              </v:shape>
            </w:pict>
          </mc:Fallback>
        </mc:AlternateContent>
      </w:r>
    </w:p>
    <w:p w14:paraId="569F0721" w14:textId="77777777" w:rsidR="00A94205" w:rsidRPr="00AE15D1" w:rsidRDefault="00A94205" w:rsidP="00737E75">
      <w:pPr>
        <w:spacing w:line="480" w:lineRule="exact"/>
        <w:rPr>
          <w:rFonts w:ascii="Times New Roman" w:eastAsia="標楷體" w:hAnsi="Times New Roman" w:cs="Times New Roman"/>
          <w:sz w:val="28"/>
          <w:szCs w:val="32"/>
        </w:rPr>
      </w:pPr>
      <w:r w:rsidRPr="00AE15D1">
        <w:rPr>
          <w:rFonts w:ascii="Times New Roman" w:eastAsia="標楷體" w:hAnsi="Times New Roman" w:cs="Times New Roman"/>
          <w:b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09E64C" wp14:editId="64D4AAED">
                <wp:simplePos x="0" y="0"/>
                <wp:positionH relativeFrom="column">
                  <wp:posOffset>2964815</wp:posOffset>
                </wp:positionH>
                <wp:positionV relativeFrom="paragraph">
                  <wp:posOffset>29845</wp:posOffset>
                </wp:positionV>
                <wp:extent cx="3476625" cy="51435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367BA" w14:textId="77777777" w:rsidR="00700112" w:rsidRDefault="00397559" w:rsidP="00700112">
                            <w:pPr>
                              <w:jc w:val="right"/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112</w:t>
                            </w:r>
                            <w:r w:rsidR="00700112" w:rsidRPr="00BE6AAA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12</w:t>
                            </w:r>
                            <w:r w:rsidR="00700112" w:rsidRPr="00BE6AAA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26</w:t>
                            </w:r>
                            <w:r w:rsidR="00700112" w:rsidRPr="00BE6AAA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日第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2</w:t>
                            </w:r>
                            <w:r w:rsidR="00700112" w:rsidRPr="00BE6AAA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次董事會通過第四次修訂</w:t>
                            </w:r>
                          </w:p>
                          <w:p w14:paraId="3A6F16A0" w14:textId="77777777" w:rsidR="00730143" w:rsidRPr="00BE6AAA" w:rsidRDefault="00730143" w:rsidP="00700112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113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26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日第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次董事會通過第五次修訂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9E64C" id="_x0000_s1028" type="#_x0000_t202" style="position:absolute;margin-left:233.45pt;margin-top:2.35pt;width:273.7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" filled="f" stroked="f">
                <v:textbox>
                  <w:txbxContent>
                    <w:p w14:paraId="43C367BA" w14:textId="77777777" w:rsidR="00700112" w:rsidRDefault="00397559" w:rsidP="00700112">
                      <w:pPr>
                        <w:jc w:val="right"/>
                        <w:rPr>
                          <w:rFonts w:ascii="Times New Roman" w:eastAsia="標楷體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112</w:t>
                      </w:r>
                      <w:r w:rsidR="00700112" w:rsidRPr="00BE6AAA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年</w:t>
                      </w:r>
                      <w:r>
                        <w:rPr>
                          <w:rFonts w:ascii="Times New Roman" w:eastAsia="標楷體" w:hAnsi="Times New Roman" w:cs="Times New Roman"/>
                          <w:sz w:val="22"/>
                        </w:rPr>
                        <w:t>12</w:t>
                      </w:r>
                      <w:r w:rsidR="00700112" w:rsidRPr="00BE6AAA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月</w:t>
                      </w:r>
                      <w:r>
                        <w:rPr>
                          <w:rFonts w:ascii="Times New Roman" w:eastAsia="標楷體" w:hAnsi="Times New Roman" w:cs="Times New Roman"/>
                          <w:sz w:val="22"/>
                        </w:rPr>
                        <w:t>26</w:t>
                      </w:r>
                      <w:r w:rsidR="00700112" w:rsidRPr="00BE6AAA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日第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2</w:t>
                      </w:r>
                      <w:r w:rsidR="00700112" w:rsidRPr="00BE6AAA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次董事會通過第四次修訂</w:t>
                      </w:r>
                    </w:p>
                    <w:p w14:paraId="3A6F16A0" w14:textId="77777777" w:rsidR="00730143" w:rsidRPr="00BE6AAA" w:rsidRDefault="00730143" w:rsidP="00700112">
                      <w:pPr>
                        <w:jc w:val="righ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113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年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8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月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26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日第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5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次董事會通過第五次修訂</w:t>
                      </w:r>
                    </w:p>
                  </w:txbxContent>
                </v:textbox>
              </v:shape>
            </w:pict>
          </mc:Fallback>
        </mc:AlternateContent>
      </w:r>
    </w:p>
    <w:p w14:paraId="2DE16D4F" w14:textId="77777777" w:rsidR="00737E75" w:rsidRPr="00AE15D1" w:rsidRDefault="00737E75" w:rsidP="00737E75">
      <w:pPr>
        <w:spacing w:line="480" w:lineRule="exact"/>
        <w:rPr>
          <w:rFonts w:ascii="Times New Roman" w:eastAsia="標楷體" w:hAnsi="Times New Roman" w:cs="Times New Roman"/>
          <w:sz w:val="28"/>
          <w:szCs w:val="32"/>
        </w:rPr>
      </w:pPr>
    </w:p>
    <w:p w14:paraId="3C2B2DE4" w14:textId="77777777" w:rsidR="007F3EBE" w:rsidRPr="00AE15D1" w:rsidRDefault="007F3EBE" w:rsidP="00A94205">
      <w:pPr>
        <w:pStyle w:val="Standard"/>
        <w:spacing w:line="360" w:lineRule="exact"/>
        <w:ind w:leftChars="-59" w:left="992" w:hangingChars="405" w:hanging="1134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第一條  本財團法人依照財團法人法、民法及有關法令規定組織之，定名為</w:t>
      </w:r>
      <w:r w:rsidRPr="00AE15D1">
        <w:rPr>
          <w:rFonts w:ascii="標楷體" w:eastAsia="標楷體" w:hAnsi="標楷體" w:cs="Times New Roman" w:hint="eastAsia"/>
          <w:sz w:val="28"/>
        </w:rPr>
        <w:t>「財團法人臺灣歌仔戲推廣基金會」（以下簡稱本會）</w:t>
      </w:r>
      <w:r w:rsidRPr="00AE15D1">
        <w:rPr>
          <w:rFonts w:ascii="標楷體" w:eastAsia="標楷體" w:hAnsi="標楷體" w:cs="Times New Roman"/>
          <w:sz w:val="28"/>
        </w:rPr>
        <w:t>；主管機關為文化部。</w:t>
      </w:r>
    </w:p>
    <w:p w14:paraId="5F8C5486" w14:textId="77777777" w:rsidR="0087743B" w:rsidRDefault="0087743B" w:rsidP="00A94205">
      <w:pPr>
        <w:spacing w:line="360" w:lineRule="exact"/>
        <w:ind w:left="1276" w:hanging="1418"/>
        <w:jc w:val="both"/>
        <w:rPr>
          <w:rFonts w:ascii="標楷體" w:eastAsia="標楷體" w:hAnsi="標楷體" w:cs="Times New Roman"/>
          <w:sz w:val="28"/>
        </w:rPr>
      </w:pPr>
    </w:p>
    <w:p w14:paraId="25938A93" w14:textId="77777777" w:rsidR="007F3EBE" w:rsidRPr="00AE15D1" w:rsidRDefault="007F3EBE" w:rsidP="00A94205">
      <w:pPr>
        <w:spacing w:line="360" w:lineRule="exact"/>
        <w:ind w:left="1276" w:hanging="1418"/>
        <w:jc w:val="both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第二條  本會以推廣臺灣歌仔戲為目的，依有關法令規定辦理下列業務：</w:t>
      </w:r>
    </w:p>
    <w:p w14:paraId="2837E07A" w14:textId="77777777" w:rsidR="007F3EBE" w:rsidRPr="00AE15D1" w:rsidRDefault="007F3EBE" w:rsidP="002879D4">
      <w:pPr>
        <w:pStyle w:val="a3"/>
        <w:numPr>
          <w:ilvl w:val="0"/>
          <w:numId w:val="10"/>
        </w:numPr>
        <w:autoSpaceDN w:val="0"/>
        <w:spacing w:line="360" w:lineRule="exact"/>
        <w:ind w:leftChars="413" w:left="1559" w:hangingChars="203" w:hanging="568"/>
        <w:jc w:val="both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臺灣歌仔戲之創作、演出、推廣、研究。</w:t>
      </w:r>
    </w:p>
    <w:p w14:paraId="02AB6F35" w14:textId="77777777" w:rsidR="007F3EBE" w:rsidRPr="00AE15D1" w:rsidRDefault="007F3EBE" w:rsidP="002879D4">
      <w:pPr>
        <w:pStyle w:val="a3"/>
        <w:numPr>
          <w:ilvl w:val="0"/>
          <w:numId w:val="10"/>
        </w:numPr>
        <w:autoSpaceDN w:val="0"/>
        <w:spacing w:line="360" w:lineRule="exact"/>
        <w:ind w:leftChars="413" w:left="1559" w:hangingChars="203" w:hanging="568"/>
        <w:jc w:val="both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協助或支援公私部門辦理臺灣歌仔戲相關業務、推動國內外歌仔戲展演或學術交流活動。</w:t>
      </w:r>
    </w:p>
    <w:p w14:paraId="05D5F14A" w14:textId="77777777" w:rsidR="00C43570" w:rsidRPr="00AE15D1" w:rsidRDefault="00753121" w:rsidP="002879D4">
      <w:pPr>
        <w:spacing w:line="480" w:lineRule="exact"/>
        <w:ind w:leftChars="413" w:left="1559" w:hangingChars="203" w:hanging="568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 w:hint="eastAsia"/>
          <w:sz w:val="28"/>
        </w:rPr>
        <w:t>三、</w:t>
      </w:r>
      <w:r w:rsidR="007F3EBE" w:rsidRPr="00AE15D1">
        <w:rPr>
          <w:rFonts w:ascii="標楷體" w:eastAsia="標楷體" w:hAnsi="標楷體" w:cs="Times New Roman"/>
          <w:sz w:val="28"/>
        </w:rPr>
        <w:t>其他符合本會設立目的之相關公益性文化藝術活動。</w:t>
      </w:r>
    </w:p>
    <w:p w14:paraId="7B965DBA" w14:textId="77777777" w:rsidR="0087743B" w:rsidRDefault="0087743B" w:rsidP="002879D4">
      <w:pPr>
        <w:spacing w:line="360" w:lineRule="exact"/>
        <w:ind w:left="993" w:hanging="1135"/>
        <w:jc w:val="both"/>
        <w:rPr>
          <w:rFonts w:ascii="標楷體" w:eastAsia="標楷體" w:hAnsi="標楷體" w:cs="Times New Roman"/>
          <w:sz w:val="28"/>
        </w:rPr>
      </w:pPr>
    </w:p>
    <w:p w14:paraId="5296A218" w14:textId="77777777" w:rsidR="007F3EBE" w:rsidRPr="00AE15D1" w:rsidRDefault="007F3EBE" w:rsidP="002879D4">
      <w:pPr>
        <w:spacing w:line="360" w:lineRule="exact"/>
        <w:ind w:left="993" w:hanging="1135"/>
        <w:jc w:val="both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第三條</w:t>
      </w:r>
      <w:r w:rsidR="002879D4" w:rsidRPr="00AE15D1">
        <w:rPr>
          <w:rFonts w:ascii="標楷體" w:eastAsia="標楷體" w:hAnsi="標楷體" w:cs="Times New Roman"/>
          <w:sz w:val="28"/>
        </w:rPr>
        <w:t xml:space="preserve"> </w:t>
      </w:r>
      <w:r w:rsidR="002879D4" w:rsidRPr="00AE15D1">
        <w:rPr>
          <w:rFonts w:ascii="標楷體" w:eastAsia="標楷體" w:hAnsi="標楷體" w:cs="Times New Roman" w:hint="eastAsia"/>
          <w:sz w:val="28"/>
        </w:rPr>
        <w:t xml:space="preserve"> </w:t>
      </w:r>
      <w:r w:rsidRPr="00AE15D1">
        <w:rPr>
          <w:rFonts w:ascii="標楷體" w:eastAsia="標楷體" w:hAnsi="標楷體" w:cs="Times New Roman"/>
          <w:sz w:val="28"/>
        </w:rPr>
        <w:t>本會由前教育部文化局補助前國劇欣賞委員會新臺幣40萬元整，購置樓房二層捐助成立之。</w:t>
      </w:r>
      <w:proofErr w:type="gramStart"/>
      <w:r w:rsidRPr="00AE15D1">
        <w:rPr>
          <w:rFonts w:ascii="標楷體" w:eastAsia="標楷體" w:hAnsi="標楷體" w:cs="Times New Roman"/>
          <w:sz w:val="28"/>
        </w:rPr>
        <w:t>俟</w:t>
      </w:r>
      <w:proofErr w:type="gramEnd"/>
      <w:r w:rsidRPr="00AE15D1">
        <w:rPr>
          <w:rFonts w:ascii="標楷體" w:eastAsia="標楷體" w:hAnsi="標楷體" w:cs="Times New Roman"/>
          <w:sz w:val="28"/>
        </w:rPr>
        <w:t>本會依法完成財團法人登記後，得繼續接受</w:t>
      </w:r>
      <w:r w:rsidRPr="00AE15D1">
        <w:rPr>
          <w:rFonts w:ascii="標楷體" w:eastAsia="標楷體" w:hAnsi="標楷體" w:cs="Times New Roman" w:hint="eastAsia"/>
          <w:sz w:val="28"/>
        </w:rPr>
        <w:t>政府補助及民間</w:t>
      </w:r>
      <w:r w:rsidRPr="00AE15D1">
        <w:rPr>
          <w:rFonts w:ascii="標楷體" w:eastAsia="標楷體" w:hAnsi="標楷體" w:cs="Times New Roman"/>
          <w:sz w:val="28"/>
        </w:rPr>
        <w:t>捐</w:t>
      </w:r>
      <w:r w:rsidRPr="00AE15D1">
        <w:rPr>
          <w:rFonts w:ascii="標楷體" w:eastAsia="標楷體" w:hAnsi="標楷體" w:cs="Times New Roman" w:hint="eastAsia"/>
          <w:sz w:val="28"/>
        </w:rPr>
        <w:t>助</w:t>
      </w:r>
      <w:r w:rsidRPr="00AE15D1">
        <w:rPr>
          <w:rFonts w:ascii="新細明體" w:hAnsi="新細明體" w:cs="Times New Roman" w:hint="eastAsia"/>
          <w:sz w:val="28"/>
        </w:rPr>
        <w:t>，</w:t>
      </w:r>
      <w:r w:rsidRPr="00AE15D1">
        <w:rPr>
          <w:rFonts w:ascii="標楷體" w:eastAsia="標楷體" w:hAnsi="標楷體" w:cs="Times New Roman" w:hint="eastAsia"/>
          <w:sz w:val="28"/>
        </w:rPr>
        <w:t>或接收其他基金會經依法清算終結後之賸餘財產</w:t>
      </w:r>
      <w:r w:rsidRPr="00AE15D1">
        <w:rPr>
          <w:rFonts w:ascii="標楷體" w:eastAsia="標楷體" w:hAnsi="標楷體" w:cs="Times New Roman"/>
          <w:sz w:val="28"/>
        </w:rPr>
        <w:t>。</w:t>
      </w:r>
    </w:p>
    <w:p w14:paraId="77D5553F" w14:textId="77777777" w:rsidR="0087743B" w:rsidRDefault="0087743B" w:rsidP="002879D4">
      <w:pPr>
        <w:spacing w:line="360" w:lineRule="exact"/>
        <w:ind w:left="993" w:hanging="1135"/>
        <w:jc w:val="both"/>
        <w:rPr>
          <w:rFonts w:ascii="標楷體" w:eastAsia="標楷體" w:hAnsi="標楷體" w:cs="Times New Roman"/>
          <w:sz w:val="28"/>
        </w:rPr>
      </w:pPr>
    </w:p>
    <w:p w14:paraId="4E344C9E" w14:textId="77777777" w:rsidR="007F3EBE" w:rsidRPr="00AE15D1" w:rsidRDefault="007F3EBE" w:rsidP="002879D4">
      <w:pPr>
        <w:spacing w:line="360" w:lineRule="exact"/>
        <w:ind w:left="993" w:hanging="1135"/>
        <w:jc w:val="both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第四條  本會主事務所設於</w:t>
      </w:r>
      <w:r w:rsidRPr="00AE15D1">
        <w:rPr>
          <w:rFonts w:ascii="標楷體" w:eastAsia="標楷體" w:hAnsi="標楷體" w:cs="Times New Roman" w:hint="eastAsia"/>
          <w:sz w:val="28"/>
        </w:rPr>
        <w:t>高雄</w:t>
      </w:r>
      <w:r w:rsidRPr="00AE15D1">
        <w:rPr>
          <w:rFonts w:ascii="標楷體" w:eastAsia="標楷體" w:hAnsi="標楷體" w:cs="Times New Roman"/>
          <w:sz w:val="28"/>
        </w:rPr>
        <w:t>市，並得視業務需要，經文化部許可後，於國內、外設置分事務所。</w:t>
      </w:r>
    </w:p>
    <w:p w14:paraId="476C379E" w14:textId="77777777" w:rsidR="0087743B" w:rsidRDefault="0087743B" w:rsidP="00A94205">
      <w:pPr>
        <w:spacing w:line="360" w:lineRule="exact"/>
        <w:ind w:left="1276" w:hanging="1418"/>
        <w:jc w:val="both"/>
        <w:rPr>
          <w:rFonts w:ascii="標楷體" w:eastAsia="標楷體" w:hAnsi="標楷體" w:cs="Times New Roman"/>
          <w:sz w:val="28"/>
        </w:rPr>
      </w:pPr>
    </w:p>
    <w:p w14:paraId="1D9E89A8" w14:textId="77777777" w:rsidR="007F3EBE" w:rsidRPr="00AE15D1" w:rsidRDefault="007F3EBE" w:rsidP="00A94205">
      <w:pPr>
        <w:spacing w:line="360" w:lineRule="exact"/>
        <w:ind w:left="1276" w:hanging="1418"/>
        <w:jc w:val="both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第五條  本會設董事會運作管理，董事會職權如下：</w:t>
      </w:r>
    </w:p>
    <w:p w14:paraId="6613C307" w14:textId="77777777" w:rsidR="007F3EBE" w:rsidRPr="00AE15D1" w:rsidRDefault="007F3EBE" w:rsidP="00350BB7">
      <w:pPr>
        <w:pStyle w:val="a3"/>
        <w:numPr>
          <w:ilvl w:val="0"/>
          <w:numId w:val="11"/>
        </w:numPr>
        <w:autoSpaceDN w:val="0"/>
        <w:spacing w:line="360" w:lineRule="exact"/>
        <w:ind w:leftChars="0" w:left="1560" w:hanging="567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 w:hint="eastAsia"/>
          <w:sz w:val="28"/>
        </w:rPr>
        <w:t>基金之籌募</w:t>
      </w:r>
      <w:r w:rsidRPr="00AE15D1">
        <w:rPr>
          <w:rFonts w:ascii="新細明體" w:eastAsia="新細明體" w:hAnsi="新細明體" w:cs="Times New Roman" w:hint="eastAsia"/>
          <w:sz w:val="28"/>
        </w:rPr>
        <w:t>、</w:t>
      </w:r>
      <w:r w:rsidRPr="00AE15D1">
        <w:rPr>
          <w:rFonts w:ascii="標楷體" w:eastAsia="標楷體" w:hAnsi="標楷體" w:cs="Times New Roman"/>
          <w:sz w:val="28"/>
        </w:rPr>
        <w:t>管理及運用。</w:t>
      </w:r>
    </w:p>
    <w:p w14:paraId="1F2DCAF2" w14:textId="77777777" w:rsidR="007F3EBE" w:rsidRPr="00AE15D1" w:rsidRDefault="007F3EBE" w:rsidP="00350BB7">
      <w:pPr>
        <w:pStyle w:val="a3"/>
        <w:numPr>
          <w:ilvl w:val="0"/>
          <w:numId w:val="11"/>
        </w:numPr>
        <w:autoSpaceDN w:val="0"/>
        <w:spacing w:line="360" w:lineRule="exact"/>
        <w:ind w:leftChars="0" w:left="1560" w:hanging="567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 w:hint="eastAsia"/>
          <w:sz w:val="28"/>
        </w:rPr>
        <w:t>業務方針及年度工作計畫之核定</w:t>
      </w:r>
      <w:r w:rsidRPr="00AE15D1">
        <w:rPr>
          <w:rFonts w:ascii="標楷體" w:eastAsia="標楷體" w:hAnsi="標楷體" w:cs="Times New Roman"/>
          <w:sz w:val="28"/>
        </w:rPr>
        <w:t>。</w:t>
      </w:r>
    </w:p>
    <w:p w14:paraId="3ACF72DE" w14:textId="77777777" w:rsidR="007F3EBE" w:rsidRPr="00AE15D1" w:rsidRDefault="007F3EBE" w:rsidP="00350BB7">
      <w:pPr>
        <w:pStyle w:val="a3"/>
        <w:numPr>
          <w:ilvl w:val="0"/>
          <w:numId w:val="11"/>
        </w:numPr>
        <w:autoSpaceDN w:val="0"/>
        <w:spacing w:line="360" w:lineRule="exact"/>
        <w:ind w:leftChars="0" w:left="1560" w:hanging="567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 w:hint="eastAsia"/>
          <w:sz w:val="28"/>
        </w:rPr>
        <w:t>重要章則</w:t>
      </w:r>
      <w:r w:rsidRPr="00AE15D1">
        <w:rPr>
          <w:rFonts w:ascii="新細明體" w:eastAsia="新細明體" w:hAnsi="新細明體" w:cs="Times New Roman" w:hint="eastAsia"/>
          <w:sz w:val="28"/>
        </w:rPr>
        <w:t>、</w:t>
      </w:r>
      <w:r w:rsidRPr="00AE15D1">
        <w:rPr>
          <w:rFonts w:ascii="標楷體" w:eastAsia="標楷體" w:hAnsi="標楷體" w:cs="Times New Roman" w:hint="eastAsia"/>
          <w:sz w:val="28"/>
        </w:rPr>
        <w:t>辦法之制定與修正</w:t>
      </w:r>
      <w:r w:rsidRPr="00AE15D1">
        <w:rPr>
          <w:rFonts w:ascii="微軟正黑體" w:eastAsia="微軟正黑體" w:hAnsi="微軟正黑體" w:cs="Times New Roman" w:hint="eastAsia"/>
          <w:sz w:val="28"/>
        </w:rPr>
        <w:t>。</w:t>
      </w:r>
    </w:p>
    <w:p w14:paraId="43767707" w14:textId="77777777" w:rsidR="007F3EBE" w:rsidRPr="00AE15D1" w:rsidRDefault="007F3EBE" w:rsidP="00350BB7">
      <w:pPr>
        <w:pStyle w:val="a3"/>
        <w:numPr>
          <w:ilvl w:val="0"/>
          <w:numId w:val="11"/>
        </w:numPr>
        <w:autoSpaceDN w:val="0"/>
        <w:spacing w:line="360" w:lineRule="exact"/>
        <w:ind w:leftChars="0" w:left="1560" w:hanging="567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 w:hint="eastAsia"/>
          <w:sz w:val="28"/>
        </w:rPr>
        <w:t>年度收支預算及決算之審定</w:t>
      </w:r>
      <w:r w:rsidRPr="00AE15D1">
        <w:rPr>
          <w:rFonts w:ascii="微軟正黑體" w:eastAsia="微軟正黑體" w:hAnsi="微軟正黑體" w:cs="Times New Roman" w:hint="eastAsia"/>
          <w:sz w:val="28"/>
        </w:rPr>
        <w:t>。</w:t>
      </w:r>
    </w:p>
    <w:p w14:paraId="32C13337" w14:textId="77777777" w:rsidR="007F3EBE" w:rsidRPr="00AE15D1" w:rsidRDefault="007F3EBE" w:rsidP="00350BB7">
      <w:pPr>
        <w:pStyle w:val="a3"/>
        <w:numPr>
          <w:ilvl w:val="0"/>
          <w:numId w:val="11"/>
        </w:numPr>
        <w:autoSpaceDN w:val="0"/>
        <w:spacing w:line="360" w:lineRule="exact"/>
        <w:ind w:leftChars="0" w:left="1560" w:hanging="567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內部組織之訂定及管理</w:t>
      </w:r>
      <w:r w:rsidRPr="00AE15D1">
        <w:rPr>
          <w:rFonts w:ascii="標楷體" w:eastAsia="標楷體" w:hAnsi="標楷體" w:cs="Times New Roman" w:hint="eastAsia"/>
          <w:sz w:val="28"/>
        </w:rPr>
        <w:t>與人員薪資支給基準之核定</w:t>
      </w:r>
      <w:r w:rsidRPr="00AE15D1">
        <w:rPr>
          <w:rFonts w:ascii="標楷體" w:eastAsia="標楷體" w:hAnsi="標楷體" w:cs="Times New Roman"/>
          <w:sz w:val="28"/>
        </w:rPr>
        <w:t>。</w:t>
      </w:r>
    </w:p>
    <w:p w14:paraId="38D69F7F" w14:textId="77777777" w:rsidR="007F3EBE" w:rsidRPr="00AE15D1" w:rsidRDefault="007F3EBE" w:rsidP="00350BB7">
      <w:pPr>
        <w:spacing w:line="480" w:lineRule="exact"/>
        <w:ind w:leftChars="351" w:left="842" w:firstLineChars="53" w:firstLine="148"/>
        <w:rPr>
          <w:rFonts w:ascii="微軟正黑體" w:eastAsia="微軟正黑體" w:hAnsi="微軟正黑體" w:cs="Times New Roman"/>
          <w:sz w:val="28"/>
        </w:rPr>
      </w:pPr>
      <w:r w:rsidRPr="00AE15D1">
        <w:rPr>
          <w:rFonts w:ascii="標楷體" w:eastAsia="標楷體" w:hAnsi="標楷體" w:cs="Times New Roman" w:hint="eastAsia"/>
          <w:sz w:val="28"/>
        </w:rPr>
        <w:t>六、其他有關本會重要事項之審理</w:t>
      </w:r>
      <w:r w:rsidRPr="00AE15D1">
        <w:rPr>
          <w:rFonts w:ascii="微軟正黑體" w:eastAsia="微軟正黑體" w:hAnsi="微軟正黑體" w:cs="Times New Roman" w:hint="eastAsia"/>
          <w:sz w:val="28"/>
        </w:rPr>
        <w:t>。</w:t>
      </w:r>
    </w:p>
    <w:p w14:paraId="1CB18ECD" w14:textId="77777777" w:rsidR="0087743B" w:rsidRDefault="0087743B" w:rsidP="00A94205">
      <w:pPr>
        <w:spacing w:line="360" w:lineRule="exact"/>
        <w:ind w:left="993" w:hanging="1135"/>
        <w:jc w:val="both"/>
        <w:rPr>
          <w:rFonts w:ascii="標楷體" w:eastAsia="標楷體" w:hAnsi="標楷體" w:cs="Times New Roman"/>
          <w:sz w:val="28"/>
        </w:rPr>
      </w:pPr>
    </w:p>
    <w:p w14:paraId="62C002C5" w14:textId="77777777" w:rsidR="007F3EBE" w:rsidRPr="00AE15D1" w:rsidRDefault="007F3EBE" w:rsidP="00A94205">
      <w:pPr>
        <w:spacing w:line="360" w:lineRule="exact"/>
        <w:ind w:left="993" w:hanging="1135"/>
        <w:jc w:val="both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第六條  本會董事會置董事</w:t>
      </w:r>
      <w:r w:rsidRPr="00EC2714">
        <w:rPr>
          <w:rFonts w:ascii="標楷體" w:eastAsia="標楷體" w:hAnsi="標楷體" w:cs="Times New Roman"/>
          <w:bCs/>
          <w:color w:val="000000" w:themeColor="text1"/>
          <w:sz w:val="28"/>
        </w:rPr>
        <w:t>七</w:t>
      </w:r>
      <w:r w:rsidR="00730143" w:rsidRPr="00EC2714">
        <w:rPr>
          <w:rFonts w:ascii="標楷體" w:eastAsia="標楷體" w:hAnsi="標楷體" w:cs="Times New Roman"/>
          <w:bCs/>
          <w:color w:val="000000" w:themeColor="text1"/>
          <w:sz w:val="28"/>
        </w:rPr>
        <w:t>至九</w:t>
      </w:r>
      <w:r w:rsidRPr="00EC2714">
        <w:rPr>
          <w:rFonts w:ascii="標楷體" w:eastAsia="標楷體" w:hAnsi="標楷體" w:cs="Times New Roman"/>
          <w:bCs/>
          <w:color w:val="000000" w:themeColor="text1"/>
          <w:sz w:val="28"/>
        </w:rPr>
        <w:t>人，</w:t>
      </w:r>
      <w:r w:rsidR="00730143" w:rsidRPr="00EC2714">
        <w:rPr>
          <w:rFonts w:ascii="標楷體" w:eastAsia="標楷體" w:hAnsi="標楷體" w:cs="Times New Roman"/>
          <w:bCs/>
          <w:color w:val="000000" w:themeColor="text1"/>
          <w:sz w:val="28"/>
        </w:rPr>
        <w:t>董事人數應為單數，</w:t>
      </w:r>
      <w:r w:rsidRPr="00AE15D1">
        <w:rPr>
          <w:rFonts w:ascii="標楷體" w:eastAsia="標楷體" w:hAnsi="標楷體" w:cs="Times New Roman" w:hint="eastAsia"/>
          <w:sz w:val="28"/>
        </w:rPr>
        <w:t>由</w:t>
      </w:r>
      <w:proofErr w:type="gramStart"/>
      <w:r w:rsidRPr="00AE15D1">
        <w:rPr>
          <w:rFonts w:ascii="標楷體" w:eastAsia="標楷體" w:hAnsi="標楷體" w:cs="Times New Roman" w:hint="eastAsia"/>
          <w:sz w:val="28"/>
        </w:rPr>
        <w:t>文化部就文化</w:t>
      </w:r>
      <w:proofErr w:type="gramEnd"/>
      <w:r w:rsidRPr="00AE15D1">
        <w:rPr>
          <w:rFonts w:ascii="標楷體" w:eastAsia="標楷體" w:hAnsi="標楷體" w:cs="Times New Roman" w:hint="eastAsia"/>
          <w:sz w:val="28"/>
        </w:rPr>
        <w:t>藝術界人士</w:t>
      </w:r>
      <w:r w:rsidRPr="00AE15D1">
        <w:rPr>
          <w:rFonts w:ascii="新細明體" w:hAnsi="新細明體" w:cs="Times New Roman" w:hint="eastAsia"/>
          <w:sz w:val="28"/>
        </w:rPr>
        <w:t>、</w:t>
      </w:r>
      <w:r w:rsidRPr="00AE15D1">
        <w:rPr>
          <w:rFonts w:ascii="標楷體" w:eastAsia="標楷體" w:hAnsi="標楷體" w:cs="Times New Roman" w:hint="eastAsia"/>
          <w:sz w:val="28"/>
        </w:rPr>
        <w:t>學者</w:t>
      </w:r>
      <w:r w:rsidRPr="00AE15D1">
        <w:rPr>
          <w:rFonts w:ascii="新細明體" w:hAnsi="新細明體" w:cs="Times New Roman" w:hint="eastAsia"/>
          <w:sz w:val="28"/>
        </w:rPr>
        <w:t>、</w:t>
      </w:r>
      <w:r w:rsidRPr="00AE15D1">
        <w:rPr>
          <w:rFonts w:ascii="標楷體" w:eastAsia="標楷體" w:hAnsi="標楷體" w:cs="Times New Roman" w:hint="eastAsia"/>
          <w:sz w:val="28"/>
        </w:rPr>
        <w:t>專家</w:t>
      </w:r>
      <w:r w:rsidRPr="00AE15D1">
        <w:rPr>
          <w:rFonts w:ascii="新細明體" w:hAnsi="新細明體" w:cs="Times New Roman" w:hint="eastAsia"/>
          <w:sz w:val="28"/>
        </w:rPr>
        <w:t>、</w:t>
      </w:r>
      <w:r w:rsidRPr="00AE15D1">
        <w:rPr>
          <w:rFonts w:ascii="標楷體" w:eastAsia="標楷體" w:hAnsi="標楷體" w:cs="Times New Roman" w:hint="eastAsia"/>
          <w:sz w:val="28"/>
        </w:rPr>
        <w:t>政府有關機關代表及社會公正人士中遴選之</w:t>
      </w:r>
      <w:r w:rsidRPr="00AE15D1">
        <w:rPr>
          <w:rFonts w:ascii="標楷體" w:eastAsia="標楷體" w:hAnsi="標楷體" w:cs="Times New Roman"/>
          <w:sz w:val="28"/>
        </w:rPr>
        <w:t>。</w:t>
      </w:r>
    </w:p>
    <w:p w14:paraId="7B373786" w14:textId="77777777" w:rsidR="007F3EBE" w:rsidRPr="00AE15D1" w:rsidRDefault="007F3EBE" w:rsidP="00A94205">
      <w:pPr>
        <w:spacing w:line="360" w:lineRule="exact"/>
        <w:ind w:leftChars="295" w:left="991" w:hangingChars="101" w:hanging="283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 xml:space="preserve">  董事任期每屆四年，期滿得連任；連任之董事人數，</w:t>
      </w:r>
      <w:proofErr w:type="gramStart"/>
      <w:r w:rsidRPr="00AE15D1">
        <w:rPr>
          <w:rFonts w:ascii="標楷體" w:eastAsia="標楷體" w:hAnsi="標楷體" w:cs="Times New Roman"/>
          <w:sz w:val="28"/>
        </w:rPr>
        <w:t>不得逾改聘</w:t>
      </w:r>
      <w:proofErr w:type="gramEnd"/>
      <w:r w:rsidRPr="00AE15D1">
        <w:rPr>
          <w:rFonts w:ascii="標楷體" w:eastAsia="標楷體" w:hAnsi="標楷體" w:cs="Times New Roman"/>
          <w:sz w:val="28"/>
        </w:rPr>
        <w:t xml:space="preserve">（選）董事總人數三分之二。    </w:t>
      </w:r>
    </w:p>
    <w:p w14:paraId="105A0878" w14:textId="77777777" w:rsidR="007F3EBE" w:rsidRPr="00AE15D1" w:rsidRDefault="007F3EBE" w:rsidP="00A94205">
      <w:pPr>
        <w:spacing w:line="360" w:lineRule="exact"/>
        <w:ind w:leftChars="412" w:left="991" w:hanging="2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董事聘任，任</w:t>
      </w:r>
      <w:proofErr w:type="gramStart"/>
      <w:r w:rsidRPr="00AE15D1">
        <w:rPr>
          <w:rFonts w:ascii="標楷體" w:eastAsia="標楷體" w:hAnsi="標楷體" w:cs="Times New Roman"/>
          <w:sz w:val="28"/>
        </w:rPr>
        <w:t>一</w:t>
      </w:r>
      <w:proofErr w:type="gramEnd"/>
      <w:r w:rsidRPr="00AE15D1">
        <w:rPr>
          <w:rFonts w:ascii="標楷體" w:eastAsia="標楷體" w:hAnsi="標楷體" w:cs="Times New Roman"/>
          <w:sz w:val="28"/>
        </w:rPr>
        <w:t>性別比例不得低於三分之一。</w:t>
      </w:r>
    </w:p>
    <w:p w14:paraId="69038F93" w14:textId="77777777" w:rsidR="007F3EBE" w:rsidRPr="00AE15D1" w:rsidRDefault="007F3EBE" w:rsidP="00A94205">
      <w:pPr>
        <w:spacing w:line="480" w:lineRule="exact"/>
        <w:ind w:leftChars="413" w:left="993" w:hanging="2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董事於任期屆滿前，因辭職、死亡，或因故無法執行職務被解任者，</w:t>
      </w:r>
      <w:r w:rsidRPr="00AE15D1">
        <w:rPr>
          <w:rFonts w:ascii="標楷體" w:eastAsia="標楷體" w:hAnsi="標楷體" w:cs="Times New Roman"/>
          <w:sz w:val="28"/>
        </w:rPr>
        <w:lastRenderedPageBreak/>
        <w:t>得另聘（選、派）其他人選繼任，至原任董事任期屆滿為止。</w:t>
      </w:r>
    </w:p>
    <w:p w14:paraId="48A7EC25" w14:textId="77777777" w:rsidR="0087743B" w:rsidRDefault="0087743B" w:rsidP="00A94205">
      <w:pPr>
        <w:spacing w:line="360" w:lineRule="exact"/>
        <w:ind w:left="993" w:hanging="1135"/>
        <w:jc w:val="both"/>
        <w:rPr>
          <w:rFonts w:ascii="標楷體" w:eastAsia="標楷體" w:hAnsi="標楷體" w:cs="Times New Roman"/>
          <w:sz w:val="28"/>
        </w:rPr>
      </w:pPr>
    </w:p>
    <w:p w14:paraId="6D1B16F0" w14:textId="77777777" w:rsidR="00730143" w:rsidRPr="00EC2714" w:rsidRDefault="007F3EBE" w:rsidP="00A94205">
      <w:pPr>
        <w:spacing w:line="360" w:lineRule="exact"/>
        <w:ind w:left="993" w:hanging="1135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 xml:space="preserve">第七條  </w:t>
      </w:r>
      <w:r w:rsidRPr="00EC2714">
        <w:rPr>
          <w:rFonts w:ascii="標楷體" w:eastAsia="標楷體" w:hAnsi="標楷體" w:cs="Times New Roman"/>
          <w:color w:val="000000" w:themeColor="text1"/>
          <w:sz w:val="28"/>
        </w:rPr>
        <w:t>本會董事互選</w:t>
      </w:r>
      <w:proofErr w:type="gramStart"/>
      <w:r w:rsidRPr="00EC2714">
        <w:rPr>
          <w:rFonts w:ascii="標楷體" w:eastAsia="標楷體" w:hAnsi="標楷體" w:cs="Times New Roman"/>
          <w:color w:val="000000" w:themeColor="text1"/>
          <w:sz w:val="28"/>
        </w:rPr>
        <w:t>一</w:t>
      </w:r>
      <w:proofErr w:type="gramEnd"/>
      <w:r w:rsidRPr="00EC2714">
        <w:rPr>
          <w:rFonts w:ascii="標楷體" w:eastAsia="標楷體" w:hAnsi="標楷體" w:cs="Times New Roman"/>
          <w:color w:val="000000" w:themeColor="text1"/>
          <w:sz w:val="28"/>
        </w:rPr>
        <w:t>人為董事長，對內為董事會主席，對外代表</w:t>
      </w:r>
      <w:r w:rsidRPr="00EC2714">
        <w:rPr>
          <w:rFonts w:ascii="標楷體" w:eastAsia="標楷體" w:hAnsi="標楷體" w:cs="Times New Roman" w:hint="eastAsia"/>
          <w:color w:val="000000" w:themeColor="text1"/>
          <w:sz w:val="28"/>
        </w:rPr>
        <w:t>本會</w:t>
      </w:r>
      <w:r w:rsidRPr="00EC2714">
        <w:rPr>
          <w:rFonts w:ascii="標楷體" w:eastAsia="標楷體" w:hAnsi="標楷體" w:cs="Times New Roman"/>
          <w:color w:val="000000" w:themeColor="text1"/>
          <w:sz w:val="28"/>
        </w:rPr>
        <w:t>，連選得連任。</w:t>
      </w:r>
      <w:r w:rsidR="00730143" w:rsidRPr="00EC2714">
        <w:rPr>
          <w:rFonts w:ascii="標楷體" w:eastAsia="標楷體" w:hAnsi="標楷體" w:cs="Times New Roman"/>
          <w:color w:val="000000" w:themeColor="text1"/>
          <w:sz w:val="28"/>
        </w:rPr>
        <w:t>另得設常務董事一至三人，董事長為當然人選，其餘名額由董事互選之。</w:t>
      </w:r>
    </w:p>
    <w:p w14:paraId="434BEAAD" w14:textId="77777777" w:rsidR="007F3EBE" w:rsidRPr="00EC2714" w:rsidRDefault="007F3EBE" w:rsidP="00730143">
      <w:pPr>
        <w:spacing w:line="360" w:lineRule="exact"/>
        <w:ind w:left="993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EC2714">
        <w:rPr>
          <w:rFonts w:ascii="標楷體" w:eastAsia="標楷體" w:hAnsi="標楷體" w:cs="Times New Roman"/>
          <w:color w:val="000000" w:themeColor="text1"/>
          <w:sz w:val="28"/>
        </w:rPr>
        <w:t>董事長請假、因故或依法不能行使職權時，</w:t>
      </w:r>
      <w:r w:rsidR="00730143" w:rsidRPr="00EC2714">
        <w:rPr>
          <w:rFonts w:ascii="標楷體" w:eastAsia="標楷體" w:hAnsi="標楷體" w:cs="Times New Roman"/>
          <w:color w:val="000000" w:themeColor="text1"/>
          <w:sz w:val="28"/>
        </w:rPr>
        <w:t>應指定常務董事一人代理之；</w:t>
      </w:r>
      <w:r w:rsidRPr="00EC2714">
        <w:rPr>
          <w:rFonts w:ascii="標楷體" w:eastAsia="標楷體" w:hAnsi="標楷體" w:cs="Times New Roman"/>
          <w:color w:val="000000" w:themeColor="text1"/>
          <w:sz w:val="28"/>
        </w:rPr>
        <w:t>董事長未指定或無法指定代理人者，由董事互推</w:t>
      </w:r>
      <w:r w:rsidR="00730143" w:rsidRPr="00EC2714">
        <w:rPr>
          <w:rFonts w:ascii="標楷體" w:eastAsia="標楷體" w:hAnsi="標楷體" w:cs="Times New Roman"/>
          <w:color w:val="000000" w:themeColor="text1"/>
          <w:sz w:val="28"/>
        </w:rPr>
        <w:t>常務董事</w:t>
      </w:r>
      <w:r w:rsidRPr="00EC2714">
        <w:rPr>
          <w:rFonts w:ascii="標楷體" w:eastAsia="標楷體" w:hAnsi="標楷體" w:cs="Times New Roman"/>
          <w:color w:val="000000" w:themeColor="text1"/>
          <w:sz w:val="28"/>
        </w:rPr>
        <w:t>一人代理之。</w:t>
      </w:r>
    </w:p>
    <w:p w14:paraId="5276C17E" w14:textId="77777777" w:rsidR="00730143" w:rsidRPr="00EC2714" w:rsidRDefault="00426560" w:rsidP="00730143">
      <w:pPr>
        <w:spacing w:line="360" w:lineRule="exact"/>
        <w:ind w:left="993"/>
        <w:jc w:val="both"/>
        <w:rPr>
          <w:rFonts w:ascii="標楷體" w:eastAsia="標楷體" w:hAnsi="標楷體"/>
          <w:color w:val="000000" w:themeColor="text1"/>
          <w:sz w:val="28"/>
        </w:rPr>
      </w:pPr>
      <w:r w:rsidRPr="00EC2714">
        <w:rPr>
          <w:rFonts w:ascii="標楷體" w:eastAsia="標楷體" w:hAnsi="標楷體" w:cs="Times New Roman" w:hint="eastAsia"/>
          <w:color w:val="000000" w:themeColor="text1"/>
          <w:sz w:val="28"/>
        </w:rPr>
        <w:t>常務董事於董事會休會時依法令、章程、董事會決議協助會務。</w:t>
      </w:r>
    </w:p>
    <w:p w14:paraId="30E9E607" w14:textId="77777777" w:rsidR="00730143" w:rsidRDefault="007F3EBE" w:rsidP="00A94205">
      <w:pPr>
        <w:spacing w:line="360" w:lineRule="exact"/>
        <w:ind w:leftChars="-59" w:left="849" w:hangingChars="354" w:hanging="991"/>
        <w:jc w:val="both"/>
        <w:rPr>
          <w:rFonts w:ascii="標楷體" w:eastAsia="標楷體" w:hAnsi="標楷體" w:cs="Times New Roman"/>
          <w:sz w:val="28"/>
        </w:rPr>
      </w:pPr>
      <w:r w:rsidRPr="00EC2714">
        <w:rPr>
          <w:rFonts w:ascii="標楷體" w:eastAsia="標楷體" w:hAnsi="標楷體" w:cs="Times New Roman"/>
          <w:color w:val="000000" w:themeColor="text1"/>
          <w:sz w:val="28"/>
        </w:rPr>
        <w:t xml:space="preserve">       </w:t>
      </w:r>
      <w:r w:rsidR="00730143" w:rsidRPr="00EC2714">
        <w:rPr>
          <w:rFonts w:ascii="標楷體" w:eastAsia="標楷體" w:hAnsi="標楷體" w:cs="Times New Roman"/>
          <w:color w:val="000000" w:themeColor="text1"/>
          <w:sz w:val="28"/>
        </w:rPr>
        <w:t xml:space="preserve"> </w:t>
      </w:r>
      <w:r w:rsidRPr="00EC2714">
        <w:rPr>
          <w:rFonts w:ascii="標楷體" w:eastAsia="標楷體" w:hAnsi="標楷體" w:cs="Times New Roman"/>
          <w:color w:val="000000" w:themeColor="text1"/>
          <w:sz w:val="28"/>
        </w:rPr>
        <w:t>董事應親自出席會議，不能出席時，得以書面委託其他董事代理出</w:t>
      </w:r>
      <w:r w:rsidR="00730143">
        <w:rPr>
          <w:rFonts w:ascii="標楷體" w:eastAsia="標楷體" w:hAnsi="標楷體" w:cs="Times New Roman"/>
          <w:sz w:val="28"/>
        </w:rPr>
        <w:t xml:space="preserve"> </w:t>
      </w:r>
    </w:p>
    <w:p w14:paraId="182A598F" w14:textId="77777777" w:rsidR="00730143" w:rsidRDefault="00730143" w:rsidP="00A94205">
      <w:pPr>
        <w:spacing w:line="360" w:lineRule="exact"/>
        <w:ind w:leftChars="-59" w:left="849" w:hangingChars="354" w:hanging="991"/>
        <w:jc w:val="both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    </w:t>
      </w:r>
      <w:r w:rsidR="007F3EBE" w:rsidRPr="00AE15D1">
        <w:rPr>
          <w:rFonts w:ascii="標楷體" w:eastAsia="標楷體" w:hAnsi="標楷體" w:cs="Times New Roman"/>
          <w:sz w:val="28"/>
        </w:rPr>
        <w:t xml:space="preserve">席。       </w:t>
      </w:r>
      <w:r>
        <w:rPr>
          <w:rFonts w:ascii="標楷體" w:eastAsia="標楷體" w:hAnsi="標楷體" w:cs="Times New Roman"/>
          <w:sz w:val="28"/>
        </w:rPr>
        <w:t xml:space="preserve">   </w:t>
      </w:r>
    </w:p>
    <w:p w14:paraId="2BBA9393" w14:textId="77777777" w:rsidR="00730143" w:rsidRDefault="00730143" w:rsidP="00A94205">
      <w:pPr>
        <w:spacing w:line="360" w:lineRule="exact"/>
        <w:ind w:leftChars="-59" w:left="849" w:hangingChars="354" w:hanging="991"/>
        <w:jc w:val="both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    </w:t>
      </w:r>
      <w:r w:rsidR="007F3EBE" w:rsidRPr="00AE15D1">
        <w:rPr>
          <w:rFonts w:ascii="標楷體" w:eastAsia="標楷體" w:hAnsi="標楷體" w:cs="Times New Roman"/>
          <w:sz w:val="28"/>
        </w:rPr>
        <w:t>前項受託代理出席之董事，以受一人委託為限，且其人數不得逾董事</w:t>
      </w:r>
    </w:p>
    <w:p w14:paraId="2FBC32F7" w14:textId="77777777" w:rsidR="00426560" w:rsidRDefault="00730143" w:rsidP="006F165F">
      <w:pPr>
        <w:spacing w:line="360" w:lineRule="exact"/>
        <w:ind w:leftChars="-59" w:left="849" w:hangingChars="354" w:hanging="991"/>
        <w:jc w:val="both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    </w:t>
      </w:r>
      <w:r w:rsidR="007F3EBE" w:rsidRPr="00AE15D1">
        <w:rPr>
          <w:rFonts w:ascii="標楷體" w:eastAsia="標楷體" w:hAnsi="標楷體" w:cs="Times New Roman"/>
          <w:sz w:val="28"/>
        </w:rPr>
        <w:t>總人數三分之一。</w:t>
      </w:r>
    </w:p>
    <w:p w14:paraId="61FBE8EC" w14:textId="77777777" w:rsidR="00A94205" w:rsidRPr="00AE15D1" w:rsidRDefault="007F3EBE" w:rsidP="00426560">
      <w:pPr>
        <w:spacing w:line="360" w:lineRule="exact"/>
        <w:ind w:leftChars="412" w:left="989" w:firstLineChars="1" w:firstLine="3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董事長未依規定召集會議，經現任董事總人數三分之一以上以書面提出會議目的及召集理由，請求召集董事會議時，董事長應自受請求後十日內召集之。屆期不為召集之通知，得由請求之董事報經文化部許可，自行召集之。董事會開會時，如以視訊會議為之，其董事以視訊參與會議者，視為親自出席。</w:t>
      </w:r>
    </w:p>
    <w:p w14:paraId="1823929C" w14:textId="77777777" w:rsidR="0087743B" w:rsidRDefault="0087743B" w:rsidP="00DF2FFF">
      <w:pPr>
        <w:spacing w:line="360" w:lineRule="exact"/>
        <w:ind w:leftChars="-118" w:left="848" w:hangingChars="404" w:hanging="1131"/>
        <w:jc w:val="both"/>
        <w:rPr>
          <w:rFonts w:ascii="標楷體" w:eastAsia="標楷體" w:hAnsi="標楷體" w:cs="Times New Roman"/>
          <w:sz w:val="28"/>
        </w:rPr>
      </w:pPr>
    </w:p>
    <w:p w14:paraId="27BC1B3A" w14:textId="77777777" w:rsidR="00426560" w:rsidRDefault="007F3EBE" w:rsidP="00DF2FFF">
      <w:pPr>
        <w:spacing w:line="360" w:lineRule="exact"/>
        <w:ind w:leftChars="-118" w:left="848" w:hangingChars="404" w:hanging="1131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 xml:space="preserve">第八條  </w:t>
      </w:r>
      <w:r w:rsidR="00426560">
        <w:rPr>
          <w:rFonts w:ascii="標楷體" w:eastAsia="標楷體" w:hAnsi="標楷體" w:cs="Times New Roman"/>
          <w:sz w:val="28"/>
        </w:rPr>
        <w:t xml:space="preserve"> </w:t>
      </w:r>
      <w:r w:rsidRPr="00AE15D1">
        <w:rPr>
          <w:rFonts w:ascii="標楷體" w:eastAsia="標楷體" w:hAnsi="標楷體" w:cs="Times New Roman"/>
          <w:sz w:val="28"/>
        </w:rPr>
        <w:t>本會置監察人三人，</w:t>
      </w:r>
      <w:r w:rsidRPr="00AE15D1">
        <w:rPr>
          <w:rFonts w:ascii="標楷體" w:eastAsia="標楷體" w:hAnsi="標楷體" w:cs="Times New Roman" w:hint="eastAsia"/>
          <w:sz w:val="28"/>
        </w:rPr>
        <w:t>監察人之</w:t>
      </w:r>
      <w:proofErr w:type="gramStart"/>
      <w:r w:rsidRPr="00AE15D1">
        <w:rPr>
          <w:rFonts w:ascii="標楷體" w:eastAsia="標楷體" w:hAnsi="標楷體" w:cs="Times New Roman" w:hint="eastAsia"/>
          <w:sz w:val="28"/>
        </w:rPr>
        <w:t>遴</w:t>
      </w:r>
      <w:proofErr w:type="gramEnd"/>
      <w:r w:rsidRPr="00AE15D1">
        <w:rPr>
          <w:rFonts w:ascii="標楷體" w:eastAsia="標楷體" w:hAnsi="標楷體" w:cs="Times New Roman" w:hint="eastAsia"/>
          <w:sz w:val="28"/>
        </w:rPr>
        <w:t>聘</w:t>
      </w:r>
      <w:r w:rsidRPr="00AE15D1">
        <w:rPr>
          <w:rFonts w:ascii="新細明體" w:hAnsi="新細明體" w:cs="Times New Roman" w:hint="eastAsia"/>
          <w:sz w:val="28"/>
        </w:rPr>
        <w:t>、</w:t>
      </w:r>
      <w:r w:rsidRPr="00AE15D1">
        <w:rPr>
          <w:rFonts w:ascii="標楷體" w:eastAsia="標楷體" w:hAnsi="標楷體" w:cs="Times New Roman" w:hint="eastAsia"/>
          <w:sz w:val="28"/>
        </w:rPr>
        <w:t>解聘程序</w:t>
      </w:r>
      <w:r w:rsidRPr="00AE15D1">
        <w:rPr>
          <w:rFonts w:ascii="新細明體" w:hAnsi="新細明體" w:cs="Times New Roman" w:hint="eastAsia"/>
          <w:sz w:val="28"/>
        </w:rPr>
        <w:t>、</w:t>
      </w:r>
      <w:r w:rsidRPr="00AE15D1">
        <w:rPr>
          <w:rFonts w:ascii="標楷體" w:eastAsia="標楷體" w:hAnsi="標楷體" w:cs="Times New Roman" w:hint="eastAsia"/>
          <w:sz w:val="28"/>
        </w:rPr>
        <w:t>任期及單一性別比例</w:t>
      </w:r>
      <w:r w:rsidR="00426560">
        <w:rPr>
          <w:rFonts w:ascii="標楷體" w:eastAsia="標楷體" w:hAnsi="標楷體" w:cs="Times New Roman" w:hint="eastAsia"/>
          <w:sz w:val="28"/>
        </w:rPr>
        <w:t xml:space="preserve"> </w:t>
      </w:r>
    </w:p>
    <w:p w14:paraId="766D4E84" w14:textId="77777777" w:rsidR="007F3EBE" w:rsidRPr="00AE15D1" w:rsidRDefault="00426560" w:rsidP="00DF2FFF">
      <w:pPr>
        <w:spacing w:line="360" w:lineRule="exact"/>
        <w:ind w:leftChars="-118" w:left="848" w:hangingChars="404" w:hanging="1131"/>
        <w:jc w:val="both"/>
        <w:rPr>
          <w:rFonts w:ascii="標楷體" w:eastAsia="標楷體" w:hAnsi="標楷體"/>
          <w:strike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     </w:t>
      </w:r>
      <w:proofErr w:type="gramStart"/>
      <w:r w:rsidR="007F3EBE" w:rsidRPr="00AE15D1">
        <w:rPr>
          <w:rFonts w:ascii="標楷體" w:eastAsia="標楷體" w:hAnsi="標楷體" w:cs="Times New Roman" w:hint="eastAsia"/>
          <w:sz w:val="28"/>
        </w:rPr>
        <w:t>準</w:t>
      </w:r>
      <w:proofErr w:type="gramEnd"/>
      <w:r w:rsidR="007F3EBE" w:rsidRPr="00AE15D1">
        <w:rPr>
          <w:rFonts w:ascii="標楷體" w:eastAsia="標楷體" w:hAnsi="標楷體" w:cs="Times New Roman" w:hint="eastAsia"/>
          <w:sz w:val="28"/>
        </w:rPr>
        <w:t>用本章程有關董事之規定</w:t>
      </w:r>
      <w:r w:rsidR="007F3EBE" w:rsidRPr="00AE15D1">
        <w:rPr>
          <w:rFonts w:ascii="標楷體" w:eastAsia="標楷體" w:hAnsi="標楷體" w:cs="Times New Roman"/>
          <w:sz w:val="28"/>
        </w:rPr>
        <w:t>。</w:t>
      </w:r>
    </w:p>
    <w:p w14:paraId="5A6A24F9" w14:textId="77777777" w:rsidR="007F3EBE" w:rsidRPr="00AE15D1" w:rsidRDefault="00426560" w:rsidP="00CC0CAC">
      <w:pPr>
        <w:spacing w:line="360" w:lineRule="exact"/>
        <w:ind w:left="35" w:firstLineChars="291" w:firstLine="815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</w:t>
      </w:r>
      <w:r w:rsidR="007F3EBE" w:rsidRPr="00AE15D1">
        <w:rPr>
          <w:rFonts w:ascii="標楷體" w:eastAsia="標楷體" w:hAnsi="標楷體" w:cs="Times New Roman"/>
          <w:sz w:val="28"/>
        </w:rPr>
        <w:t>監察人之職權如下：</w:t>
      </w:r>
    </w:p>
    <w:p w14:paraId="35194A96" w14:textId="77777777" w:rsidR="007F3EBE" w:rsidRPr="006F165F" w:rsidRDefault="009C1E11" w:rsidP="006F165F">
      <w:pPr>
        <w:autoSpaceDN w:val="0"/>
        <w:spacing w:line="360" w:lineRule="exact"/>
        <w:ind w:left="105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Times New Roman" w:hint="eastAsia"/>
          <w:sz w:val="28"/>
        </w:rPr>
        <w:t>一</w:t>
      </w:r>
      <w:r w:rsidR="0087743B">
        <w:rPr>
          <w:rFonts w:ascii="標楷體" w:eastAsia="標楷體" w:hAnsi="標楷體" w:cs="Times New Roman" w:hint="eastAsia"/>
          <w:sz w:val="28"/>
        </w:rPr>
        <w:t>、</w:t>
      </w:r>
      <w:r w:rsidR="007F3EBE" w:rsidRPr="006F165F">
        <w:rPr>
          <w:rFonts w:ascii="標楷體" w:eastAsia="標楷體" w:hAnsi="標楷體" w:cs="Times New Roman" w:hint="eastAsia"/>
          <w:sz w:val="28"/>
        </w:rPr>
        <w:t>審查</w:t>
      </w:r>
      <w:r w:rsidR="007F3EBE" w:rsidRPr="006F165F">
        <w:rPr>
          <w:rFonts w:ascii="標楷體" w:eastAsia="標楷體" w:hAnsi="標楷體" w:cs="Times New Roman"/>
          <w:sz w:val="28"/>
        </w:rPr>
        <w:t>本會</w:t>
      </w:r>
      <w:r w:rsidR="007F3EBE" w:rsidRPr="006F165F">
        <w:rPr>
          <w:rFonts w:ascii="標楷體" w:eastAsia="標楷體" w:hAnsi="標楷體" w:cs="Times New Roman" w:hint="eastAsia"/>
          <w:sz w:val="28"/>
        </w:rPr>
        <w:t>之預算及決算報告</w:t>
      </w:r>
      <w:r w:rsidR="007F3EBE" w:rsidRPr="006F165F">
        <w:rPr>
          <w:rFonts w:ascii="標楷體" w:eastAsia="標楷體" w:hAnsi="標楷體" w:cs="Times New Roman"/>
          <w:sz w:val="28"/>
        </w:rPr>
        <w:t>。</w:t>
      </w:r>
    </w:p>
    <w:p w14:paraId="264F2613" w14:textId="77777777" w:rsidR="006F165F" w:rsidRDefault="0087743B" w:rsidP="0087743B">
      <w:pPr>
        <w:pStyle w:val="a3"/>
        <w:autoSpaceDN w:val="0"/>
        <w:spacing w:line="360" w:lineRule="exact"/>
        <w:ind w:leftChars="0" w:left="105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6F165F" w:rsidRPr="00AE15D1">
        <w:rPr>
          <w:rFonts w:ascii="標楷體" w:eastAsia="標楷體" w:hAnsi="標楷體"/>
          <w:sz w:val="28"/>
        </w:rPr>
        <w:t>監</w:t>
      </w:r>
      <w:r w:rsidR="006F165F" w:rsidRPr="00AE15D1">
        <w:rPr>
          <w:rFonts w:ascii="標楷體" w:eastAsia="標楷體" w:hAnsi="標楷體" w:hint="eastAsia"/>
          <w:sz w:val="28"/>
        </w:rPr>
        <w:t>察</w:t>
      </w:r>
      <w:r w:rsidR="006F165F" w:rsidRPr="00AE15D1">
        <w:rPr>
          <w:rFonts w:ascii="標楷體" w:eastAsia="標楷體" w:hAnsi="標楷體"/>
          <w:sz w:val="28"/>
        </w:rPr>
        <w:t>本會</w:t>
      </w:r>
      <w:r w:rsidR="006F165F" w:rsidRPr="00AE15D1">
        <w:rPr>
          <w:rFonts w:ascii="標楷體" w:eastAsia="標楷體" w:hAnsi="標楷體" w:hint="eastAsia"/>
          <w:sz w:val="28"/>
        </w:rPr>
        <w:t>之</w:t>
      </w:r>
      <w:r w:rsidR="006F165F" w:rsidRPr="00AE15D1">
        <w:rPr>
          <w:rFonts w:ascii="標楷體" w:eastAsia="標楷體" w:hAnsi="標楷體"/>
          <w:sz w:val="28"/>
        </w:rPr>
        <w:t>業務</w:t>
      </w:r>
      <w:r w:rsidR="006F165F" w:rsidRPr="00AE15D1">
        <w:rPr>
          <w:rFonts w:ascii="新細明體" w:eastAsia="新細明體" w:hAnsi="新細明體" w:hint="eastAsia"/>
          <w:sz w:val="28"/>
        </w:rPr>
        <w:t>、</w:t>
      </w:r>
      <w:r w:rsidR="006F165F" w:rsidRPr="00AE15D1">
        <w:rPr>
          <w:rFonts w:ascii="標楷體" w:eastAsia="標楷體" w:hAnsi="標楷體"/>
          <w:sz w:val="28"/>
        </w:rPr>
        <w:t>財務</w:t>
      </w:r>
      <w:r w:rsidR="006F165F" w:rsidRPr="00AE15D1">
        <w:rPr>
          <w:rFonts w:ascii="標楷體" w:eastAsia="標楷體" w:hAnsi="標楷體" w:hint="eastAsia"/>
          <w:sz w:val="28"/>
        </w:rPr>
        <w:t>是否依章程及董事會決議辦理</w:t>
      </w:r>
      <w:r w:rsidR="006F165F" w:rsidRPr="00AE15D1">
        <w:rPr>
          <w:rFonts w:ascii="標楷體" w:eastAsia="標楷體" w:hAnsi="標楷體"/>
          <w:sz w:val="28"/>
        </w:rPr>
        <w:t>。</w:t>
      </w:r>
    </w:p>
    <w:p w14:paraId="4574689D" w14:textId="77777777" w:rsidR="006F165F" w:rsidRPr="0087743B" w:rsidRDefault="0087743B" w:rsidP="0087743B">
      <w:pPr>
        <w:pStyle w:val="a3"/>
        <w:autoSpaceDN w:val="0"/>
        <w:spacing w:line="360" w:lineRule="exact"/>
        <w:ind w:leftChars="0" w:left="105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6F165F" w:rsidRPr="0087743B">
        <w:rPr>
          <w:rFonts w:ascii="標楷體" w:eastAsia="標楷體" w:hAnsi="標楷體" w:cs="Times New Roman"/>
          <w:sz w:val="28"/>
        </w:rPr>
        <w:t>稽核本會財務</w:t>
      </w:r>
      <w:proofErr w:type="gramStart"/>
      <w:r w:rsidR="006F165F" w:rsidRPr="0087743B">
        <w:rPr>
          <w:rFonts w:ascii="標楷體" w:eastAsia="標楷體" w:hAnsi="標楷體" w:cs="Times New Roman"/>
          <w:sz w:val="28"/>
        </w:rPr>
        <w:t>帳冊</w:t>
      </w:r>
      <w:proofErr w:type="gramEnd"/>
      <w:r w:rsidR="006F165F" w:rsidRPr="0087743B">
        <w:rPr>
          <w:rFonts w:ascii="標楷體" w:eastAsia="標楷體" w:hAnsi="標楷體" w:cs="Times New Roman"/>
          <w:sz w:val="28"/>
        </w:rPr>
        <w:t>、文件及財產資料。</w:t>
      </w:r>
    </w:p>
    <w:p w14:paraId="1DDE3457" w14:textId="77777777" w:rsidR="007F3EBE" w:rsidRPr="006F165F" w:rsidRDefault="0087743B" w:rsidP="0087743B">
      <w:pPr>
        <w:pStyle w:val="a3"/>
        <w:autoSpaceDN w:val="0"/>
        <w:spacing w:line="360" w:lineRule="exact"/>
        <w:ind w:leftChars="0" w:left="105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Times New Roman" w:hint="eastAsia"/>
          <w:sz w:val="28"/>
        </w:rPr>
        <w:t>四、</w:t>
      </w:r>
      <w:r w:rsidR="007F3EBE" w:rsidRPr="006F165F">
        <w:rPr>
          <w:rFonts w:ascii="標楷體" w:eastAsia="標楷體" w:hAnsi="標楷體" w:cs="Times New Roman"/>
          <w:sz w:val="28"/>
        </w:rPr>
        <w:t>監察人相互間、與董事相互間，不得有配偶或三親等內親屬關係。</w:t>
      </w:r>
    </w:p>
    <w:p w14:paraId="708AB742" w14:textId="77777777" w:rsidR="0087743B" w:rsidRDefault="0087743B" w:rsidP="00A1615A">
      <w:pPr>
        <w:spacing w:line="360" w:lineRule="exact"/>
        <w:ind w:leftChars="-117" w:left="432" w:hanging="713"/>
        <w:jc w:val="both"/>
        <w:rPr>
          <w:rFonts w:ascii="標楷體" w:eastAsia="標楷體" w:hAnsi="標楷體" w:cs="Times New Roman"/>
          <w:sz w:val="28"/>
        </w:rPr>
      </w:pPr>
    </w:p>
    <w:p w14:paraId="14A54E06" w14:textId="77777777" w:rsidR="00A1615A" w:rsidRPr="00AE15D1" w:rsidRDefault="007F3EBE" w:rsidP="00A1615A">
      <w:pPr>
        <w:spacing w:line="360" w:lineRule="exact"/>
        <w:ind w:leftChars="-117" w:left="432" w:hanging="713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第九條  本會董事或監察人有下列情形之</w:t>
      </w:r>
      <w:proofErr w:type="gramStart"/>
      <w:r w:rsidRPr="00AE15D1">
        <w:rPr>
          <w:rFonts w:ascii="標楷體" w:eastAsia="標楷體" w:hAnsi="標楷體" w:cs="Times New Roman"/>
          <w:sz w:val="28"/>
        </w:rPr>
        <w:t>一</w:t>
      </w:r>
      <w:proofErr w:type="gramEnd"/>
      <w:r w:rsidRPr="00AE15D1">
        <w:rPr>
          <w:rFonts w:ascii="標楷體" w:eastAsia="標楷體" w:hAnsi="標楷體" w:cs="Times New Roman"/>
          <w:sz w:val="28"/>
        </w:rPr>
        <w:t>者，由文化部解除其職務，並通知</w:t>
      </w:r>
      <w:r w:rsidR="00A1615A" w:rsidRPr="00AE15D1">
        <w:rPr>
          <w:rFonts w:ascii="標楷體" w:eastAsia="標楷體" w:hAnsi="標楷體" w:cs="Times New Roman" w:hint="eastAsia"/>
          <w:sz w:val="28"/>
        </w:rPr>
        <w:t xml:space="preserve">   </w:t>
      </w:r>
    </w:p>
    <w:p w14:paraId="24AEF726" w14:textId="77777777" w:rsidR="007F3EBE" w:rsidRPr="00AE15D1" w:rsidRDefault="00A1615A" w:rsidP="00A1615A">
      <w:pPr>
        <w:spacing w:line="360" w:lineRule="exact"/>
        <w:ind w:leftChars="-117" w:left="432" w:hanging="713"/>
        <w:jc w:val="both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 w:hint="eastAsia"/>
          <w:sz w:val="28"/>
        </w:rPr>
        <w:t xml:space="preserve">        </w:t>
      </w:r>
      <w:r w:rsidR="007F3EBE" w:rsidRPr="00AE15D1">
        <w:rPr>
          <w:rFonts w:ascii="標楷體" w:eastAsia="標楷體" w:hAnsi="標楷體" w:cs="Times New Roman"/>
          <w:sz w:val="28"/>
        </w:rPr>
        <w:t>法院為登記：</w:t>
      </w:r>
    </w:p>
    <w:p w14:paraId="674C44C5" w14:textId="77777777" w:rsidR="007F3EBE" w:rsidRPr="00AE15D1" w:rsidRDefault="007F3EBE" w:rsidP="00A1615A">
      <w:pPr>
        <w:pStyle w:val="a3"/>
        <w:numPr>
          <w:ilvl w:val="0"/>
          <w:numId w:val="13"/>
        </w:numPr>
        <w:autoSpaceDN w:val="0"/>
        <w:spacing w:line="360" w:lineRule="exact"/>
        <w:ind w:leftChars="355" w:left="1275" w:hanging="423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受有期徒刑以上刑之宣告。但受緩刑宣告或因過失犯罪者，不在此限。</w:t>
      </w:r>
    </w:p>
    <w:p w14:paraId="73F71CD8" w14:textId="77777777" w:rsidR="007F3EBE" w:rsidRPr="00AE15D1" w:rsidRDefault="007F3EBE" w:rsidP="00A1615A">
      <w:pPr>
        <w:pStyle w:val="a3"/>
        <w:numPr>
          <w:ilvl w:val="0"/>
          <w:numId w:val="13"/>
        </w:numPr>
        <w:autoSpaceDN w:val="0"/>
        <w:spacing w:line="360" w:lineRule="exact"/>
        <w:ind w:leftChars="355" w:left="1275" w:hanging="423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執行董事或監察人職務有違反法令或捐助章程之行為，致損害公益或財團法人利益。</w:t>
      </w:r>
    </w:p>
    <w:p w14:paraId="6A1A7E28" w14:textId="77777777" w:rsidR="007F3EBE" w:rsidRPr="00AE15D1" w:rsidRDefault="007F3EBE" w:rsidP="00A1615A">
      <w:pPr>
        <w:pStyle w:val="a3"/>
        <w:numPr>
          <w:ilvl w:val="0"/>
          <w:numId w:val="13"/>
        </w:numPr>
        <w:autoSpaceDN w:val="0"/>
        <w:spacing w:line="360" w:lineRule="exact"/>
        <w:ind w:leftChars="355" w:left="1275" w:hanging="423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政府機關依法</w:t>
      </w:r>
      <w:proofErr w:type="gramStart"/>
      <w:r w:rsidRPr="00AE15D1">
        <w:rPr>
          <w:rFonts w:ascii="標楷體" w:eastAsia="標楷體" w:hAnsi="標楷體" w:cs="Times New Roman"/>
          <w:sz w:val="28"/>
        </w:rPr>
        <w:t>遴</w:t>
      </w:r>
      <w:proofErr w:type="gramEnd"/>
      <w:r w:rsidRPr="00AE15D1">
        <w:rPr>
          <w:rFonts w:ascii="標楷體" w:eastAsia="標楷體" w:hAnsi="標楷體" w:cs="Times New Roman"/>
          <w:sz w:val="28"/>
        </w:rPr>
        <w:t>聘之董事、監察人、第四十八條第三項第二款或第三款所定之董事、監察人，執行職務未遵照政府政策，致違反</w:t>
      </w:r>
      <w:proofErr w:type="gramStart"/>
      <w:r w:rsidRPr="00AE15D1">
        <w:rPr>
          <w:rFonts w:ascii="標楷體" w:eastAsia="標楷體" w:hAnsi="標楷體" w:cs="Times New Roman"/>
          <w:sz w:val="28"/>
        </w:rPr>
        <w:t>遴</w:t>
      </w:r>
      <w:proofErr w:type="gramEnd"/>
      <w:r w:rsidRPr="00AE15D1">
        <w:rPr>
          <w:rFonts w:ascii="標楷體" w:eastAsia="標楷體" w:hAnsi="標楷體" w:cs="Times New Roman"/>
          <w:sz w:val="28"/>
        </w:rPr>
        <w:t>聘或指派之目的。</w:t>
      </w:r>
    </w:p>
    <w:p w14:paraId="1566AFC2" w14:textId="77777777" w:rsidR="007F3EBE" w:rsidRPr="00AE15D1" w:rsidRDefault="007F3EBE" w:rsidP="00A1615A">
      <w:pPr>
        <w:spacing w:line="360" w:lineRule="exact"/>
        <w:ind w:left="1276" w:hanging="709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 xml:space="preserve">     有下列情形之</w:t>
      </w:r>
      <w:proofErr w:type="gramStart"/>
      <w:r w:rsidRPr="00AE15D1">
        <w:rPr>
          <w:rFonts w:ascii="標楷體" w:eastAsia="標楷體" w:hAnsi="標楷體" w:cs="Times New Roman"/>
          <w:sz w:val="28"/>
        </w:rPr>
        <w:t>一</w:t>
      </w:r>
      <w:proofErr w:type="gramEnd"/>
      <w:r w:rsidRPr="00AE15D1">
        <w:rPr>
          <w:rFonts w:ascii="標楷體" w:eastAsia="標楷體" w:hAnsi="標楷體" w:cs="Times New Roman"/>
          <w:sz w:val="28"/>
        </w:rPr>
        <w:t>者，不得充任政府捐助之財團法人之董事或監察人，其已充任者，當然解任，並由文化部通知法院為登記：</w:t>
      </w:r>
    </w:p>
    <w:p w14:paraId="1F71562F" w14:textId="77777777" w:rsidR="007F3EBE" w:rsidRPr="00AE15D1" w:rsidRDefault="007F3EBE" w:rsidP="00A1615A">
      <w:pPr>
        <w:pStyle w:val="a3"/>
        <w:numPr>
          <w:ilvl w:val="0"/>
          <w:numId w:val="14"/>
        </w:numPr>
        <w:autoSpaceDN w:val="0"/>
        <w:spacing w:line="360" w:lineRule="exact"/>
        <w:ind w:leftChars="355" w:left="1418" w:hanging="566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受破產宣告或依消費者債務清理條例經法院裁定開始清算程序，</w:t>
      </w:r>
      <w:r w:rsidRPr="00AE15D1">
        <w:rPr>
          <w:rFonts w:ascii="標楷體" w:eastAsia="標楷體" w:hAnsi="標楷體" w:cs="Times New Roman"/>
          <w:sz w:val="28"/>
        </w:rPr>
        <w:lastRenderedPageBreak/>
        <w:t>尚未復權。</w:t>
      </w:r>
    </w:p>
    <w:p w14:paraId="5A03FF19" w14:textId="77777777" w:rsidR="00A1615A" w:rsidRPr="00AE15D1" w:rsidRDefault="00A1615A" w:rsidP="00A1615A">
      <w:pPr>
        <w:pStyle w:val="a3"/>
        <w:numPr>
          <w:ilvl w:val="0"/>
          <w:numId w:val="14"/>
        </w:numPr>
        <w:autoSpaceDN w:val="0"/>
        <w:spacing w:line="360" w:lineRule="exact"/>
        <w:ind w:leftChars="355" w:left="1418" w:hanging="566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受監護或輔助宣告，尚未撤銷。</w:t>
      </w:r>
    </w:p>
    <w:p w14:paraId="665E3A7F" w14:textId="77777777" w:rsidR="0087743B" w:rsidRDefault="0087743B" w:rsidP="00A74B87">
      <w:pPr>
        <w:spacing w:line="360" w:lineRule="exact"/>
        <w:ind w:leftChars="-132" w:left="820" w:hanging="1137"/>
        <w:jc w:val="both"/>
        <w:rPr>
          <w:rFonts w:ascii="標楷體" w:eastAsia="標楷體" w:hAnsi="標楷體" w:cs="Times New Roman"/>
          <w:sz w:val="28"/>
        </w:rPr>
      </w:pPr>
    </w:p>
    <w:p w14:paraId="47F700DD" w14:textId="77777777" w:rsidR="007F3EBE" w:rsidRPr="00AE15D1" w:rsidRDefault="007F3EBE" w:rsidP="00A74B87">
      <w:pPr>
        <w:spacing w:line="360" w:lineRule="exact"/>
        <w:ind w:leftChars="-132" w:left="820" w:hanging="1137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第十條  董事會議每年至少開會二次，</w:t>
      </w:r>
      <w:proofErr w:type="gramStart"/>
      <w:r w:rsidRPr="00AE15D1">
        <w:rPr>
          <w:rFonts w:ascii="標楷體" w:eastAsia="標楷體" w:hAnsi="標楷體" w:cs="Times New Roman"/>
          <w:sz w:val="28"/>
        </w:rPr>
        <w:t>均由董事長</w:t>
      </w:r>
      <w:proofErr w:type="gramEnd"/>
      <w:r w:rsidRPr="00AE15D1">
        <w:rPr>
          <w:rFonts w:ascii="標楷體" w:eastAsia="標楷體" w:hAnsi="標楷體" w:cs="Times New Roman"/>
          <w:sz w:val="28"/>
        </w:rPr>
        <w:t>召集之並任主席，須有過半數董事出席始得開會。對於議案之表決，以出席董事過半數同意行之。但下列重要事項之決議應有三分之二以上董事之出席，以出席董事過半數之同意並經文化部許可後行之：</w:t>
      </w:r>
    </w:p>
    <w:p w14:paraId="69E8F93F" w14:textId="77777777" w:rsidR="007F3EBE" w:rsidRPr="00AE15D1" w:rsidRDefault="007F3EBE" w:rsidP="00AF3D30">
      <w:pPr>
        <w:pStyle w:val="a3"/>
        <w:numPr>
          <w:ilvl w:val="0"/>
          <w:numId w:val="15"/>
        </w:numPr>
        <w:autoSpaceDN w:val="0"/>
        <w:spacing w:line="360" w:lineRule="exact"/>
        <w:ind w:leftChars="0" w:left="602" w:firstLine="249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章程變更之擬議。</w:t>
      </w:r>
    </w:p>
    <w:p w14:paraId="29AED35C" w14:textId="77777777" w:rsidR="007F3EBE" w:rsidRPr="00AE15D1" w:rsidRDefault="007F3EBE" w:rsidP="00AF3D30">
      <w:pPr>
        <w:pStyle w:val="a3"/>
        <w:numPr>
          <w:ilvl w:val="0"/>
          <w:numId w:val="15"/>
        </w:numPr>
        <w:autoSpaceDN w:val="0"/>
        <w:spacing w:line="360" w:lineRule="exact"/>
        <w:ind w:leftChars="0" w:left="602" w:firstLine="249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基金之動用。</w:t>
      </w:r>
    </w:p>
    <w:p w14:paraId="32EF325C" w14:textId="77777777" w:rsidR="007F3EBE" w:rsidRPr="00AE15D1" w:rsidRDefault="007F3EBE" w:rsidP="00AF3D30">
      <w:pPr>
        <w:pStyle w:val="a3"/>
        <w:numPr>
          <w:ilvl w:val="0"/>
          <w:numId w:val="15"/>
        </w:numPr>
        <w:autoSpaceDN w:val="0"/>
        <w:spacing w:line="360" w:lineRule="exact"/>
        <w:ind w:leftChars="0" w:left="602" w:firstLine="249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以基金填補短</w:t>
      </w:r>
      <w:proofErr w:type="gramStart"/>
      <w:r w:rsidRPr="00AE15D1">
        <w:rPr>
          <w:rFonts w:ascii="標楷體" w:eastAsia="標楷體" w:hAnsi="標楷體" w:cs="Times New Roman"/>
          <w:sz w:val="28"/>
        </w:rPr>
        <w:t>絀</w:t>
      </w:r>
      <w:proofErr w:type="gramEnd"/>
      <w:r w:rsidRPr="00AE15D1">
        <w:rPr>
          <w:rFonts w:ascii="標楷體" w:eastAsia="標楷體" w:hAnsi="標楷體" w:cs="Times New Roman"/>
          <w:sz w:val="28"/>
        </w:rPr>
        <w:t>。</w:t>
      </w:r>
    </w:p>
    <w:p w14:paraId="1D6BC745" w14:textId="77777777" w:rsidR="007F3EBE" w:rsidRPr="00AE15D1" w:rsidRDefault="007F3EBE" w:rsidP="00AF3D30">
      <w:pPr>
        <w:pStyle w:val="a3"/>
        <w:numPr>
          <w:ilvl w:val="0"/>
          <w:numId w:val="15"/>
        </w:numPr>
        <w:autoSpaceDN w:val="0"/>
        <w:spacing w:line="360" w:lineRule="exact"/>
        <w:ind w:leftChars="0" w:left="602" w:firstLine="249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不動產之處分或設定負擔。</w:t>
      </w:r>
    </w:p>
    <w:p w14:paraId="4AC85F5B" w14:textId="77777777" w:rsidR="007F3EBE" w:rsidRPr="00AE15D1" w:rsidRDefault="007F3EBE" w:rsidP="00AF3D30">
      <w:pPr>
        <w:pStyle w:val="a3"/>
        <w:numPr>
          <w:ilvl w:val="0"/>
          <w:numId w:val="15"/>
        </w:numPr>
        <w:autoSpaceDN w:val="0"/>
        <w:spacing w:line="360" w:lineRule="exact"/>
        <w:ind w:leftChars="0" w:left="602" w:firstLine="249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董事之選任及解任。</w:t>
      </w:r>
    </w:p>
    <w:p w14:paraId="03FF163B" w14:textId="77777777" w:rsidR="007F3EBE" w:rsidRPr="00AE15D1" w:rsidRDefault="007F3EBE" w:rsidP="00AF3D30">
      <w:pPr>
        <w:pStyle w:val="a3"/>
        <w:numPr>
          <w:ilvl w:val="0"/>
          <w:numId w:val="15"/>
        </w:numPr>
        <w:autoSpaceDN w:val="0"/>
        <w:spacing w:line="360" w:lineRule="exact"/>
        <w:ind w:leftChars="0" w:left="602" w:firstLine="249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其他經文化部指定之事項。</w:t>
      </w:r>
    </w:p>
    <w:p w14:paraId="6C0485AF" w14:textId="77777777" w:rsidR="007F3EBE" w:rsidRPr="00AE15D1" w:rsidRDefault="007F3EBE" w:rsidP="00BA427E">
      <w:pPr>
        <w:spacing w:line="360" w:lineRule="exact"/>
        <w:ind w:leftChars="353" w:left="850" w:hangingChars="1" w:hanging="3"/>
        <w:jc w:val="both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本會經董事會全體董事四分之三以上出席，出席董事三分之二以上決議，並經文化部許可後，得與其他財團法人合併。</w:t>
      </w:r>
    </w:p>
    <w:p w14:paraId="048989E2" w14:textId="77777777" w:rsidR="007F3EBE" w:rsidRPr="00AE15D1" w:rsidRDefault="007F3EBE" w:rsidP="00BA427E">
      <w:pPr>
        <w:spacing w:line="360" w:lineRule="exact"/>
        <w:ind w:leftChars="353" w:left="850" w:hangingChars="1" w:hanging="3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第一項及前項之議案，應於會議十日前，將議程通知全體董事及文化部，並不得以臨時動議提出。</w:t>
      </w:r>
    </w:p>
    <w:p w14:paraId="2B7B4798" w14:textId="77777777" w:rsidR="007F3EBE" w:rsidRPr="00AE15D1" w:rsidRDefault="007F3EBE" w:rsidP="00BA427E">
      <w:pPr>
        <w:spacing w:line="480" w:lineRule="exact"/>
        <w:ind w:leftChars="353" w:left="850" w:hangingChars="1" w:hanging="3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第一項第一款如涉民法第六十二條或第六十三條情形者，應向法院聲請必要之處分。</w:t>
      </w:r>
    </w:p>
    <w:p w14:paraId="3376574E" w14:textId="77777777" w:rsidR="0087743B" w:rsidRDefault="0087743B" w:rsidP="00A74B87">
      <w:pPr>
        <w:spacing w:line="360" w:lineRule="exact"/>
        <w:ind w:leftChars="-177" w:left="849" w:hangingChars="455" w:hanging="1274"/>
        <w:jc w:val="both"/>
        <w:rPr>
          <w:rFonts w:ascii="標楷體" w:eastAsia="標楷體" w:hAnsi="標楷體" w:cs="Times New Roman"/>
          <w:sz w:val="28"/>
        </w:rPr>
      </w:pPr>
    </w:p>
    <w:p w14:paraId="5E0010F1" w14:textId="77777777" w:rsidR="007F3EBE" w:rsidRPr="00AE15D1" w:rsidRDefault="007F3EBE" w:rsidP="00A74B87">
      <w:pPr>
        <w:spacing w:line="360" w:lineRule="exact"/>
        <w:ind w:leftChars="-177" w:left="849" w:hangingChars="455" w:hanging="1274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第十一條 本會</w:t>
      </w:r>
      <w:r w:rsidRPr="00AE15D1">
        <w:rPr>
          <w:rFonts w:ascii="標楷體" w:eastAsia="標楷體" w:hAnsi="標楷體" w:cs="Times New Roman" w:hint="eastAsia"/>
          <w:sz w:val="28"/>
        </w:rPr>
        <w:t>因業務需要，得置執行長、副執行長、相關業務主管及職員若干人，處理會務。執行長由董事長提名，經董事會通過後聘請之。其他人員由董事長或授權執行長任免之。</w:t>
      </w:r>
      <w:r w:rsidRPr="00AE15D1">
        <w:rPr>
          <w:rFonts w:ascii="標楷體" w:eastAsia="標楷體" w:hAnsi="標楷體" w:cs="Times New Roman"/>
          <w:sz w:val="28"/>
        </w:rPr>
        <w:t>執行長受董事會之監督，綜理</w:t>
      </w:r>
      <w:r w:rsidRPr="00AE15D1">
        <w:rPr>
          <w:rFonts w:ascii="標楷體" w:eastAsia="標楷體" w:hAnsi="標楷體" w:cs="Times New Roman" w:hint="eastAsia"/>
          <w:sz w:val="28"/>
        </w:rPr>
        <w:t>本會</w:t>
      </w:r>
      <w:r w:rsidRPr="00AE15D1">
        <w:rPr>
          <w:rFonts w:ascii="標楷體" w:eastAsia="標楷體" w:hAnsi="標楷體" w:cs="Times New Roman"/>
          <w:sz w:val="28"/>
        </w:rPr>
        <w:t>各項業務；副執行長襄理之。</w:t>
      </w:r>
    </w:p>
    <w:p w14:paraId="4396E3F0" w14:textId="77777777" w:rsidR="0087743B" w:rsidRDefault="0087743B" w:rsidP="00173503">
      <w:pPr>
        <w:spacing w:line="360" w:lineRule="exact"/>
        <w:ind w:left="851" w:hanging="1277"/>
        <w:jc w:val="both"/>
        <w:rPr>
          <w:rFonts w:ascii="標楷體" w:eastAsia="標楷體" w:hAnsi="標楷體" w:cs="Times New Roman"/>
          <w:sz w:val="28"/>
        </w:rPr>
      </w:pPr>
    </w:p>
    <w:p w14:paraId="0EB347BB" w14:textId="77777777" w:rsidR="007F3EBE" w:rsidRPr="00AE15D1" w:rsidRDefault="007F3EBE" w:rsidP="00173503">
      <w:pPr>
        <w:spacing w:line="360" w:lineRule="exact"/>
        <w:ind w:left="851" w:hanging="1277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第十</w:t>
      </w:r>
      <w:r w:rsidRPr="00AE15D1">
        <w:rPr>
          <w:rFonts w:ascii="標楷體" w:eastAsia="標楷體" w:hAnsi="標楷體" w:cs="Times New Roman" w:hint="eastAsia"/>
          <w:sz w:val="28"/>
        </w:rPr>
        <w:t>二</w:t>
      </w:r>
      <w:r w:rsidRPr="00AE15D1">
        <w:rPr>
          <w:rFonts w:ascii="標楷體" w:eastAsia="標楷體" w:hAnsi="標楷體" w:cs="Times New Roman"/>
          <w:sz w:val="28"/>
        </w:rPr>
        <w:t>條</w:t>
      </w:r>
      <w:r w:rsidR="00A74B87" w:rsidRPr="00AE15D1">
        <w:rPr>
          <w:rFonts w:ascii="標楷體" w:eastAsia="標楷體" w:hAnsi="標楷體" w:cs="Times New Roman" w:hint="eastAsia"/>
          <w:sz w:val="28"/>
        </w:rPr>
        <w:t xml:space="preserve"> </w:t>
      </w:r>
      <w:r w:rsidRPr="00AE15D1">
        <w:rPr>
          <w:rFonts w:ascii="標楷體" w:eastAsia="標楷體" w:hAnsi="標楷體" w:cs="Times New Roman" w:hint="eastAsia"/>
          <w:sz w:val="28"/>
        </w:rPr>
        <w:t>本會董事及</w:t>
      </w:r>
      <w:proofErr w:type="gramStart"/>
      <w:r w:rsidRPr="00AE15D1">
        <w:rPr>
          <w:rFonts w:ascii="標楷體" w:eastAsia="標楷體" w:hAnsi="標楷體" w:cs="Times New Roman" w:hint="eastAsia"/>
          <w:sz w:val="28"/>
        </w:rPr>
        <w:t>監察人均為無</w:t>
      </w:r>
      <w:proofErr w:type="gramEnd"/>
      <w:r w:rsidRPr="00AE15D1">
        <w:rPr>
          <w:rFonts w:ascii="標楷體" w:eastAsia="標楷體" w:hAnsi="標楷體" w:cs="Times New Roman" w:hint="eastAsia"/>
          <w:sz w:val="28"/>
        </w:rPr>
        <w:t>給職。董事長對外代表本會，得為專職或兼職。董事長為專職者，依「財團法人法</w:t>
      </w:r>
      <w:r w:rsidRPr="00AE15D1">
        <w:rPr>
          <w:rFonts w:ascii="新細明體" w:hAnsi="新細明體" w:cs="Times New Roman" w:hint="eastAsia"/>
          <w:sz w:val="28"/>
        </w:rPr>
        <w:t>」</w:t>
      </w:r>
      <w:r w:rsidRPr="00AE15D1">
        <w:rPr>
          <w:rFonts w:ascii="標楷體" w:eastAsia="標楷體" w:hAnsi="標楷體" w:cs="Times New Roman" w:hint="eastAsia"/>
          <w:sz w:val="28"/>
        </w:rPr>
        <w:t>第五十二條規定辦理；若為兼職者，</w:t>
      </w:r>
      <w:proofErr w:type="gramStart"/>
      <w:r w:rsidRPr="00AE15D1">
        <w:rPr>
          <w:rFonts w:ascii="標楷體" w:eastAsia="標楷體" w:hAnsi="標楷體" w:cs="Times New Roman" w:hint="eastAsia"/>
          <w:sz w:val="28"/>
        </w:rPr>
        <w:t>其支給</w:t>
      </w:r>
      <w:proofErr w:type="gramEnd"/>
      <w:r w:rsidRPr="00AE15D1">
        <w:rPr>
          <w:rFonts w:ascii="標楷體" w:eastAsia="標楷體" w:hAnsi="標楷體" w:cs="Times New Roman" w:hint="eastAsia"/>
          <w:sz w:val="28"/>
        </w:rPr>
        <w:t>基準依「財團法人法</w:t>
      </w:r>
      <w:r w:rsidRPr="00AE15D1">
        <w:rPr>
          <w:rFonts w:ascii="新細明體" w:hAnsi="新細明體" w:cs="Times New Roman" w:hint="eastAsia"/>
          <w:sz w:val="28"/>
        </w:rPr>
        <w:t>」</w:t>
      </w:r>
      <w:r w:rsidRPr="00AE15D1">
        <w:rPr>
          <w:rFonts w:ascii="標楷體" w:eastAsia="標楷體" w:hAnsi="標楷體" w:cs="Times New Roman" w:hint="eastAsia"/>
          <w:sz w:val="28"/>
        </w:rPr>
        <w:t>第五十三條及「文化部主管政府捐助之財團法人監督辦法」第七、八條規定辦理。前開專職或兼職支給</w:t>
      </w:r>
      <w:proofErr w:type="gramStart"/>
      <w:r w:rsidRPr="00AE15D1">
        <w:rPr>
          <w:rFonts w:ascii="標楷體" w:eastAsia="標楷體" w:hAnsi="標楷體" w:cs="Times New Roman" w:hint="eastAsia"/>
          <w:sz w:val="28"/>
        </w:rPr>
        <w:t>基準均應經</w:t>
      </w:r>
      <w:proofErr w:type="gramEnd"/>
      <w:r w:rsidRPr="00AE15D1">
        <w:rPr>
          <w:rFonts w:ascii="標楷體" w:eastAsia="標楷體" w:hAnsi="標楷體" w:cs="Times New Roman" w:hint="eastAsia"/>
          <w:sz w:val="28"/>
        </w:rPr>
        <w:t>董事會決議後，報請主管機關核准。支給基準變更時，亦同。</w:t>
      </w:r>
    </w:p>
    <w:p w14:paraId="0ED386BC" w14:textId="77777777" w:rsidR="007F3EBE" w:rsidRPr="00AE15D1" w:rsidRDefault="007F3EBE" w:rsidP="00173503">
      <w:pPr>
        <w:spacing w:line="360" w:lineRule="exact"/>
        <w:ind w:leftChars="295" w:left="850" w:hanging="142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ab/>
      </w:r>
      <w:r w:rsidRPr="00AE15D1">
        <w:rPr>
          <w:rFonts w:ascii="標楷體" w:eastAsia="標楷體" w:hAnsi="標楷體" w:cs="Times New Roman" w:hint="eastAsia"/>
          <w:sz w:val="28"/>
        </w:rPr>
        <w:t>本章程第十一條任用之人員，其薪資支給基準應經董事會決議後，報請文化部核准。支給基準變更時，亦同。</w:t>
      </w:r>
    </w:p>
    <w:p w14:paraId="63E49DCE" w14:textId="77777777" w:rsidR="007F3EBE" w:rsidRPr="00AE15D1" w:rsidRDefault="007F3EBE" w:rsidP="00173503">
      <w:pPr>
        <w:spacing w:line="480" w:lineRule="exact"/>
        <w:ind w:leftChars="294" w:left="849" w:hangingChars="51" w:hanging="143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 w:hint="eastAsia"/>
          <w:sz w:val="28"/>
        </w:rPr>
        <w:t xml:space="preserve"> </w:t>
      </w:r>
      <w:r w:rsidRPr="00AE15D1">
        <w:rPr>
          <w:rFonts w:ascii="標楷體" w:eastAsia="標楷體" w:hAnsi="標楷體" w:cs="Times New Roman"/>
          <w:sz w:val="28"/>
        </w:rPr>
        <w:tab/>
      </w:r>
      <w:r w:rsidRPr="00AE15D1">
        <w:rPr>
          <w:rFonts w:ascii="標楷體" w:eastAsia="標楷體" w:hAnsi="標楷體" w:cs="Times New Roman" w:hint="eastAsia"/>
          <w:sz w:val="28"/>
        </w:rPr>
        <w:t>本會董事及監察人開會時，得支領交通費及出席費。</w:t>
      </w:r>
    </w:p>
    <w:p w14:paraId="5486DAED" w14:textId="77777777" w:rsidR="0087743B" w:rsidRDefault="0087743B" w:rsidP="00173503">
      <w:pPr>
        <w:spacing w:line="360" w:lineRule="exact"/>
        <w:ind w:leftChars="-177" w:left="993" w:hanging="1418"/>
        <w:jc w:val="both"/>
        <w:rPr>
          <w:rFonts w:ascii="標楷體" w:eastAsia="標楷體" w:hAnsi="標楷體" w:cs="Times New Roman"/>
          <w:sz w:val="28"/>
        </w:rPr>
      </w:pPr>
    </w:p>
    <w:p w14:paraId="54898FF0" w14:textId="77777777" w:rsidR="007F3EBE" w:rsidRPr="00AE15D1" w:rsidRDefault="007F3EBE" w:rsidP="00173503">
      <w:pPr>
        <w:spacing w:line="360" w:lineRule="exact"/>
        <w:ind w:leftChars="-177" w:left="993" w:hanging="1418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第十</w:t>
      </w:r>
      <w:r w:rsidRPr="00AE15D1">
        <w:rPr>
          <w:rFonts w:ascii="標楷體" w:eastAsia="標楷體" w:hAnsi="標楷體" w:cs="Times New Roman" w:hint="eastAsia"/>
          <w:sz w:val="28"/>
        </w:rPr>
        <w:t>三</w:t>
      </w:r>
      <w:r w:rsidRPr="00AE15D1">
        <w:rPr>
          <w:rFonts w:ascii="標楷體" w:eastAsia="標楷體" w:hAnsi="標楷體" w:cs="Times New Roman"/>
          <w:sz w:val="28"/>
        </w:rPr>
        <w:t>條</w:t>
      </w:r>
      <w:r w:rsidR="00173503" w:rsidRPr="00AE15D1">
        <w:rPr>
          <w:rFonts w:ascii="標楷體" w:eastAsia="標楷體" w:hAnsi="標楷體" w:cs="Times New Roman"/>
          <w:sz w:val="28"/>
        </w:rPr>
        <w:t xml:space="preserve"> </w:t>
      </w:r>
      <w:r w:rsidR="00173503" w:rsidRPr="00AE15D1">
        <w:rPr>
          <w:rFonts w:ascii="標楷體" w:eastAsia="標楷體" w:hAnsi="標楷體" w:cs="Times New Roman" w:hint="eastAsia"/>
          <w:sz w:val="28"/>
        </w:rPr>
        <w:t xml:space="preserve"> </w:t>
      </w:r>
      <w:r w:rsidRPr="00AE15D1">
        <w:rPr>
          <w:rFonts w:ascii="標楷體" w:eastAsia="標楷體" w:hAnsi="標楷體" w:cs="Times New Roman"/>
          <w:sz w:val="28"/>
        </w:rPr>
        <w:t>本會以每年一月一日至十二月三十一日為業務及會計年度。本會應於每年七月三十一日前，將次一年度預算報送</w:t>
      </w:r>
      <w:proofErr w:type="gramStart"/>
      <w:r w:rsidRPr="00AE15D1">
        <w:rPr>
          <w:rFonts w:ascii="標楷體" w:eastAsia="標楷體" w:hAnsi="標楷體" w:cs="Times New Roman"/>
          <w:sz w:val="28"/>
        </w:rPr>
        <w:t>文化部核轉</w:t>
      </w:r>
      <w:proofErr w:type="gramEnd"/>
      <w:r w:rsidRPr="00AE15D1">
        <w:rPr>
          <w:rFonts w:ascii="標楷體" w:eastAsia="標楷體" w:hAnsi="標楷體" w:cs="Times New Roman"/>
          <w:sz w:val="28"/>
        </w:rPr>
        <w:t>立法院審議；於每年四月十五日前，將前一年度決算報送</w:t>
      </w:r>
      <w:proofErr w:type="gramStart"/>
      <w:r w:rsidRPr="00AE15D1">
        <w:rPr>
          <w:rFonts w:ascii="標楷體" w:eastAsia="標楷體" w:hAnsi="標楷體" w:cs="Times New Roman"/>
          <w:sz w:val="28"/>
        </w:rPr>
        <w:t>文化部核轉</w:t>
      </w:r>
      <w:proofErr w:type="gramEnd"/>
      <w:r w:rsidRPr="00AE15D1">
        <w:rPr>
          <w:rFonts w:ascii="標楷體" w:eastAsia="標楷體" w:hAnsi="標楷體" w:cs="Times New Roman"/>
          <w:sz w:val="28"/>
        </w:rPr>
        <w:t>立法院審議；於每年四月三十日前填列績效評估報告，送文化部辦理績效評估作業。</w:t>
      </w:r>
      <w:r w:rsidRPr="00AE15D1">
        <w:rPr>
          <w:rFonts w:ascii="標楷體" w:eastAsia="標楷體" w:hAnsi="標楷體" w:cs="Times New Roman" w:hint="eastAsia"/>
          <w:sz w:val="28"/>
        </w:rPr>
        <w:t xml:space="preserve"> </w:t>
      </w:r>
      <w:r w:rsidRPr="00AE15D1">
        <w:rPr>
          <w:rFonts w:ascii="標楷體" w:eastAsia="標楷體" w:hAnsi="標楷體" w:cs="Times New Roman"/>
          <w:sz w:val="28"/>
        </w:rPr>
        <w:lastRenderedPageBreak/>
        <w:t>工作計畫及經費預算與洗錢或</w:t>
      </w:r>
      <w:proofErr w:type="gramStart"/>
      <w:r w:rsidRPr="00AE15D1">
        <w:rPr>
          <w:rFonts w:ascii="標楷體" w:eastAsia="標楷體" w:hAnsi="標楷體" w:cs="Times New Roman"/>
          <w:sz w:val="28"/>
        </w:rPr>
        <w:t>資恐高</w:t>
      </w:r>
      <w:proofErr w:type="gramEnd"/>
      <w:r w:rsidRPr="00AE15D1">
        <w:rPr>
          <w:rFonts w:ascii="標楷體" w:eastAsia="標楷體" w:hAnsi="標楷體" w:cs="Times New Roman"/>
          <w:sz w:val="28"/>
        </w:rPr>
        <w:t>風險國家或地區有關者，並應檢附風險評估報告。</w:t>
      </w:r>
    </w:p>
    <w:p w14:paraId="3C63BBDC" w14:textId="77777777" w:rsidR="007F3EBE" w:rsidRPr="00AE15D1" w:rsidRDefault="007F3EBE" w:rsidP="00173503">
      <w:pPr>
        <w:spacing w:line="360" w:lineRule="exact"/>
        <w:ind w:leftChars="295" w:left="1273" w:hanging="565"/>
        <w:jc w:val="both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 xml:space="preserve">  本會應主動公開以下資訊：</w:t>
      </w:r>
    </w:p>
    <w:p w14:paraId="592AC04F" w14:textId="77777777" w:rsidR="007F3EBE" w:rsidRPr="00AE15D1" w:rsidRDefault="007F3EBE" w:rsidP="00173503">
      <w:pPr>
        <w:pStyle w:val="a3"/>
        <w:numPr>
          <w:ilvl w:val="0"/>
          <w:numId w:val="16"/>
        </w:numPr>
        <w:autoSpaceDN w:val="0"/>
        <w:spacing w:line="360" w:lineRule="exact"/>
        <w:ind w:leftChars="354" w:left="1415" w:hanging="565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依財團法人法第25條規定經文化部備查之資料，於文化部備查後一個月內公開之。</w:t>
      </w:r>
    </w:p>
    <w:p w14:paraId="58208B49" w14:textId="77777777" w:rsidR="007F3EBE" w:rsidRPr="00AE15D1" w:rsidRDefault="006766FE" w:rsidP="00173503">
      <w:pPr>
        <w:spacing w:line="480" w:lineRule="exact"/>
        <w:ind w:leftChars="354" w:left="1416" w:hangingChars="202" w:hanging="566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 w:hint="eastAsia"/>
          <w:sz w:val="28"/>
        </w:rPr>
        <w:t>二、</w:t>
      </w:r>
      <w:r w:rsidR="007F3EBE" w:rsidRPr="00AE15D1">
        <w:rPr>
          <w:rFonts w:ascii="標楷體" w:eastAsia="標楷體" w:hAnsi="標楷體" w:cs="Times New Roman"/>
          <w:sz w:val="28"/>
        </w:rPr>
        <w:t>前一年度之接受補助、捐贈名單清冊及支付獎助、捐贈名單清冊，且僅公開其補助、捐贈者及受獎助、捐贈者之姓名或名稱及補（獎）助、捐贈金額。但補助、捐贈者或受獎助、捐贈者事先以書面表示反對，或公開將妨礙或嚴重影響</w:t>
      </w:r>
      <w:r w:rsidR="007F3EBE" w:rsidRPr="00AE15D1">
        <w:rPr>
          <w:rFonts w:ascii="標楷體" w:eastAsia="標楷體" w:hAnsi="標楷體" w:cs="Times New Roman" w:hint="eastAsia"/>
          <w:sz w:val="28"/>
        </w:rPr>
        <w:t>本會</w:t>
      </w:r>
      <w:r w:rsidR="007F3EBE" w:rsidRPr="00AE15D1">
        <w:rPr>
          <w:rFonts w:ascii="標楷體" w:eastAsia="標楷體" w:hAnsi="標楷體" w:cs="Times New Roman"/>
          <w:sz w:val="28"/>
        </w:rPr>
        <w:t>運作，且經文化部同意者，不公開之。</w:t>
      </w:r>
    </w:p>
    <w:p w14:paraId="738C61A2" w14:textId="77777777" w:rsidR="0087743B" w:rsidRDefault="0087743B" w:rsidP="00A74B87">
      <w:pPr>
        <w:spacing w:line="480" w:lineRule="exact"/>
        <w:ind w:leftChars="-118" w:left="1134" w:hangingChars="506" w:hanging="1417"/>
        <w:rPr>
          <w:rFonts w:ascii="標楷體" w:eastAsia="標楷體" w:hAnsi="標楷體" w:cs="Times New Roman"/>
          <w:sz w:val="28"/>
        </w:rPr>
      </w:pPr>
    </w:p>
    <w:p w14:paraId="6B8A7631" w14:textId="77777777" w:rsidR="007F3EBE" w:rsidRPr="00AE15D1" w:rsidRDefault="007F3EBE" w:rsidP="00A74B87">
      <w:pPr>
        <w:spacing w:line="480" w:lineRule="exact"/>
        <w:ind w:leftChars="-118" w:left="1134" w:hangingChars="506" w:hanging="1417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第十</w:t>
      </w:r>
      <w:r w:rsidRPr="00AE15D1">
        <w:rPr>
          <w:rFonts w:ascii="標楷體" w:eastAsia="標楷體" w:hAnsi="標楷體" w:cs="Times New Roman" w:hint="eastAsia"/>
          <w:sz w:val="28"/>
        </w:rPr>
        <w:t>四</w:t>
      </w:r>
      <w:r w:rsidRPr="00AE15D1">
        <w:rPr>
          <w:rFonts w:ascii="標楷體" w:eastAsia="標楷體" w:hAnsi="標楷體" w:cs="Times New Roman"/>
          <w:sz w:val="28"/>
        </w:rPr>
        <w:t>條  本會應依設立宗旨及目的舉辦各種公益業務，對捐助財產、孳息及其他各項所得，不得有分配賸餘之行為。辦理</w:t>
      </w:r>
      <w:proofErr w:type="gramStart"/>
      <w:r w:rsidRPr="00AE15D1">
        <w:rPr>
          <w:rFonts w:ascii="標楷體" w:eastAsia="標楷體" w:hAnsi="標楷體" w:cs="Times New Roman"/>
          <w:sz w:val="28"/>
        </w:rPr>
        <w:t>獎助或捐贈</w:t>
      </w:r>
      <w:proofErr w:type="gramEnd"/>
      <w:r w:rsidRPr="00AE15D1">
        <w:rPr>
          <w:rFonts w:ascii="標楷體" w:eastAsia="標楷體" w:hAnsi="標楷體" w:cs="Times New Roman"/>
          <w:sz w:val="28"/>
        </w:rPr>
        <w:t>業務，須符合本章程第二條所定業務項目為限，並應符合普遍性及公平性原則。</w:t>
      </w:r>
    </w:p>
    <w:p w14:paraId="39E516D5" w14:textId="77777777" w:rsidR="0087743B" w:rsidRDefault="0087743B" w:rsidP="00A74B87">
      <w:pPr>
        <w:spacing w:line="360" w:lineRule="exact"/>
        <w:ind w:left="1134" w:hanging="1418"/>
        <w:jc w:val="both"/>
        <w:rPr>
          <w:rFonts w:ascii="標楷體" w:eastAsia="標楷體" w:hAnsi="標楷體" w:cs="Times New Roman"/>
          <w:sz w:val="28"/>
        </w:rPr>
      </w:pPr>
    </w:p>
    <w:p w14:paraId="24A9CBE9" w14:textId="77777777" w:rsidR="007F3EBE" w:rsidRPr="00AE15D1" w:rsidRDefault="007F3EBE" w:rsidP="00A74B87">
      <w:pPr>
        <w:spacing w:line="360" w:lineRule="exact"/>
        <w:ind w:left="1134" w:hanging="1418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第十</w:t>
      </w:r>
      <w:r w:rsidRPr="00AE15D1">
        <w:rPr>
          <w:rFonts w:ascii="標楷體" w:eastAsia="標楷體" w:hAnsi="標楷體" w:cs="Times New Roman" w:hint="eastAsia"/>
          <w:sz w:val="28"/>
        </w:rPr>
        <w:t>五</w:t>
      </w:r>
      <w:r w:rsidRPr="00AE15D1">
        <w:rPr>
          <w:rFonts w:ascii="標楷體" w:eastAsia="標楷體" w:hAnsi="標楷體" w:cs="Times New Roman"/>
          <w:sz w:val="28"/>
        </w:rPr>
        <w:t>條  本會財產之保管及運用，應以法人名義為之，並受文化部之監督；其資金不得寄託或借貸與董事、監察人及其他個人或非金融機構。      前項規定財產之保管及運用方法如下：</w:t>
      </w:r>
    </w:p>
    <w:p w14:paraId="21007E04" w14:textId="77777777" w:rsidR="007F3EBE" w:rsidRPr="00AE15D1" w:rsidRDefault="007F3EBE" w:rsidP="00754CAE">
      <w:pPr>
        <w:pStyle w:val="a3"/>
        <w:numPr>
          <w:ilvl w:val="0"/>
          <w:numId w:val="17"/>
        </w:numPr>
        <w:autoSpaceDN w:val="0"/>
        <w:spacing w:line="360" w:lineRule="exact"/>
        <w:ind w:leftChars="472" w:left="1699" w:hangingChars="202" w:hanging="566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存放金融機構。</w:t>
      </w:r>
    </w:p>
    <w:p w14:paraId="2AEF2729" w14:textId="77777777" w:rsidR="007F3EBE" w:rsidRPr="00AE15D1" w:rsidRDefault="007F3EBE" w:rsidP="00754CAE">
      <w:pPr>
        <w:pStyle w:val="a3"/>
        <w:numPr>
          <w:ilvl w:val="0"/>
          <w:numId w:val="17"/>
        </w:numPr>
        <w:autoSpaceDN w:val="0"/>
        <w:spacing w:line="360" w:lineRule="exact"/>
        <w:ind w:leftChars="472" w:left="1699" w:hangingChars="202" w:hanging="566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購買公債、國庫券、中央銀行儲蓄</w:t>
      </w:r>
      <w:proofErr w:type="gramStart"/>
      <w:r w:rsidRPr="00AE15D1">
        <w:rPr>
          <w:rFonts w:ascii="標楷體" w:eastAsia="標楷體" w:hAnsi="標楷體" w:cs="Times New Roman"/>
          <w:sz w:val="28"/>
        </w:rPr>
        <w:t>券</w:t>
      </w:r>
      <w:proofErr w:type="gramEnd"/>
      <w:r w:rsidRPr="00AE15D1">
        <w:rPr>
          <w:rFonts w:ascii="標楷體" w:eastAsia="標楷體" w:hAnsi="標楷體" w:cs="Times New Roman"/>
          <w:sz w:val="28"/>
        </w:rPr>
        <w:t>、金融債券、可轉讓之銀行定期存單、銀行承兌匯票、銀行或票</w:t>
      </w:r>
      <w:proofErr w:type="gramStart"/>
      <w:r w:rsidRPr="00AE15D1">
        <w:rPr>
          <w:rFonts w:ascii="標楷體" w:eastAsia="標楷體" w:hAnsi="標楷體" w:cs="Times New Roman"/>
          <w:sz w:val="28"/>
        </w:rPr>
        <w:t>券</w:t>
      </w:r>
      <w:proofErr w:type="gramEnd"/>
      <w:r w:rsidRPr="00AE15D1">
        <w:rPr>
          <w:rFonts w:ascii="標楷體" w:eastAsia="標楷體" w:hAnsi="標楷體" w:cs="Times New Roman"/>
          <w:sz w:val="28"/>
        </w:rPr>
        <w:t>金融公司保證發行之商業本票。</w:t>
      </w:r>
    </w:p>
    <w:p w14:paraId="33BE2337" w14:textId="77777777" w:rsidR="007F3EBE" w:rsidRPr="00AE15D1" w:rsidRDefault="007F3EBE" w:rsidP="00754CAE">
      <w:pPr>
        <w:pStyle w:val="a3"/>
        <w:numPr>
          <w:ilvl w:val="0"/>
          <w:numId w:val="17"/>
        </w:numPr>
        <w:autoSpaceDN w:val="0"/>
        <w:spacing w:line="360" w:lineRule="exact"/>
        <w:ind w:leftChars="472" w:left="1699" w:hangingChars="202" w:hanging="566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購置業務所需之動產及不動產。</w:t>
      </w:r>
    </w:p>
    <w:p w14:paraId="2059CE39" w14:textId="77777777" w:rsidR="007F3EBE" w:rsidRPr="00AE15D1" w:rsidRDefault="007F3EBE" w:rsidP="00754CAE">
      <w:pPr>
        <w:pStyle w:val="a3"/>
        <w:numPr>
          <w:ilvl w:val="0"/>
          <w:numId w:val="17"/>
        </w:numPr>
        <w:autoSpaceDN w:val="0"/>
        <w:spacing w:line="360" w:lineRule="exact"/>
        <w:ind w:leftChars="472" w:left="1699" w:hangingChars="202" w:hanging="566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本於安全可靠之原則，購買公開發行之有擔保公司債、國內證券投資信託公司發行之固定收益型之受益憑證。</w:t>
      </w:r>
    </w:p>
    <w:p w14:paraId="304920FF" w14:textId="77777777" w:rsidR="007F3EBE" w:rsidRPr="00AE15D1" w:rsidRDefault="007F3EBE" w:rsidP="00754CAE">
      <w:pPr>
        <w:pStyle w:val="a3"/>
        <w:numPr>
          <w:ilvl w:val="0"/>
          <w:numId w:val="17"/>
        </w:numPr>
        <w:autoSpaceDN w:val="0"/>
        <w:spacing w:line="360" w:lineRule="exact"/>
        <w:ind w:leftChars="472" w:left="1699" w:hangingChars="202" w:hanging="566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於財團法人財產總額百分之五範圍內購買股票，且對單一公司持股比率不得逾該公司資本額百分之五。</w:t>
      </w:r>
    </w:p>
    <w:p w14:paraId="0083AAA3" w14:textId="77777777" w:rsidR="007F3EBE" w:rsidRPr="00AE15D1" w:rsidRDefault="00754CAE" w:rsidP="00754CAE">
      <w:pPr>
        <w:spacing w:line="480" w:lineRule="exact"/>
        <w:ind w:leftChars="472" w:left="1699" w:hangingChars="202" w:hanging="566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 w:hint="eastAsia"/>
          <w:sz w:val="28"/>
        </w:rPr>
        <w:t>六、</w:t>
      </w:r>
      <w:proofErr w:type="gramStart"/>
      <w:r w:rsidR="007F3EBE" w:rsidRPr="00AE15D1">
        <w:rPr>
          <w:rFonts w:ascii="標楷體" w:eastAsia="標楷體" w:hAnsi="標楷體" w:cs="Times New Roman"/>
          <w:sz w:val="28"/>
        </w:rPr>
        <w:t>文化部依財團法人</w:t>
      </w:r>
      <w:proofErr w:type="gramEnd"/>
      <w:r w:rsidR="007F3EBE" w:rsidRPr="00AE15D1">
        <w:rPr>
          <w:rFonts w:ascii="標楷體" w:eastAsia="標楷體" w:hAnsi="標楷體" w:cs="Times New Roman"/>
          <w:sz w:val="28"/>
        </w:rPr>
        <w:t>法第十九條第三項第六款授權訂定，本於安全可靠之原則所為其他有助於增加財源之投資項目與額度。</w:t>
      </w:r>
    </w:p>
    <w:p w14:paraId="5635D414" w14:textId="77777777" w:rsidR="0087743B" w:rsidRDefault="0087743B" w:rsidP="00A74B87">
      <w:pPr>
        <w:spacing w:line="480" w:lineRule="exact"/>
        <w:ind w:leftChars="-118" w:left="1134" w:hangingChars="506" w:hanging="1417"/>
        <w:rPr>
          <w:rFonts w:ascii="標楷體" w:eastAsia="標楷體" w:hAnsi="標楷體" w:cs="Times New Roman"/>
          <w:sz w:val="28"/>
        </w:rPr>
      </w:pPr>
    </w:p>
    <w:p w14:paraId="6A15EB31" w14:textId="77777777" w:rsidR="007F3EBE" w:rsidRPr="00AE15D1" w:rsidRDefault="007F3EBE" w:rsidP="00A74B87">
      <w:pPr>
        <w:spacing w:line="480" w:lineRule="exact"/>
        <w:ind w:leftChars="-118" w:left="1134" w:hangingChars="506" w:hanging="1417"/>
        <w:rPr>
          <w:rFonts w:ascii="微軟正黑體" w:eastAsia="微軟正黑體" w:hAnsi="微軟正黑體" w:cs="Times New Roman"/>
          <w:sz w:val="28"/>
        </w:rPr>
      </w:pPr>
      <w:r w:rsidRPr="00AE15D1">
        <w:rPr>
          <w:rFonts w:ascii="標楷體" w:eastAsia="標楷體" w:hAnsi="標楷體" w:cs="Times New Roman" w:hint="eastAsia"/>
          <w:sz w:val="28"/>
        </w:rPr>
        <w:t>第十六條  本會為結合民間資源鼓勵社會人士參與歌仔戲推廣工作</w:t>
      </w:r>
      <w:r w:rsidRPr="00AE15D1">
        <w:rPr>
          <w:rFonts w:ascii="新細明體" w:hAnsi="新細明體" w:cs="Times New Roman" w:hint="eastAsia"/>
          <w:sz w:val="28"/>
        </w:rPr>
        <w:t>，</w:t>
      </w:r>
      <w:r w:rsidRPr="00AE15D1">
        <w:rPr>
          <w:rFonts w:ascii="標楷體" w:eastAsia="標楷體" w:hAnsi="標楷體" w:cs="Times New Roman" w:hint="eastAsia"/>
          <w:sz w:val="28"/>
        </w:rPr>
        <w:t>得</w:t>
      </w:r>
      <w:proofErr w:type="gramStart"/>
      <w:r w:rsidRPr="00AE15D1">
        <w:rPr>
          <w:rFonts w:ascii="標楷體" w:eastAsia="標楷體" w:hAnsi="標楷體" w:cs="Times New Roman" w:hint="eastAsia"/>
          <w:sz w:val="28"/>
        </w:rPr>
        <w:t>敦</w:t>
      </w:r>
      <w:proofErr w:type="gramEnd"/>
      <w:r w:rsidRPr="00AE15D1">
        <w:rPr>
          <w:rFonts w:ascii="標楷體" w:eastAsia="標楷體" w:hAnsi="標楷體" w:cs="Times New Roman" w:hint="eastAsia"/>
          <w:sz w:val="28"/>
        </w:rPr>
        <w:t>聘熱心歌仔戲文化人士及捐助基金者為顧問</w:t>
      </w:r>
      <w:r w:rsidRPr="00AE15D1">
        <w:rPr>
          <w:rFonts w:ascii="新細明體" w:hAnsi="新細明體" w:cs="Times New Roman" w:hint="eastAsia"/>
          <w:sz w:val="28"/>
        </w:rPr>
        <w:t>，</w:t>
      </w:r>
      <w:r w:rsidRPr="00AE15D1">
        <w:rPr>
          <w:rFonts w:ascii="標楷體" w:eastAsia="標楷體" w:hAnsi="標楷體" w:cs="Times New Roman" w:hint="eastAsia"/>
          <w:sz w:val="28"/>
        </w:rPr>
        <w:t>由董事長提名，經董事會決議通過後聘任之</w:t>
      </w:r>
      <w:r w:rsidRPr="00AE15D1">
        <w:rPr>
          <w:rFonts w:ascii="新細明體" w:hAnsi="新細明體" w:cs="Times New Roman" w:hint="eastAsia"/>
          <w:sz w:val="28"/>
        </w:rPr>
        <w:t>，</w:t>
      </w:r>
      <w:proofErr w:type="gramStart"/>
      <w:r w:rsidRPr="00AE15D1">
        <w:rPr>
          <w:rFonts w:ascii="標楷體" w:eastAsia="標楷體" w:hAnsi="標楷體" w:cs="Times New Roman" w:hint="eastAsia"/>
          <w:sz w:val="28"/>
        </w:rPr>
        <w:t>並均為無</w:t>
      </w:r>
      <w:proofErr w:type="gramEnd"/>
      <w:r w:rsidRPr="00AE15D1">
        <w:rPr>
          <w:rFonts w:ascii="標楷體" w:eastAsia="標楷體" w:hAnsi="標楷體" w:cs="Times New Roman" w:hint="eastAsia"/>
          <w:sz w:val="28"/>
        </w:rPr>
        <w:t>給職</w:t>
      </w:r>
      <w:r w:rsidRPr="00AE15D1">
        <w:rPr>
          <w:rFonts w:ascii="微軟正黑體" w:eastAsia="微軟正黑體" w:hAnsi="微軟正黑體" w:cs="Times New Roman" w:hint="eastAsia"/>
          <w:sz w:val="28"/>
        </w:rPr>
        <w:t>。</w:t>
      </w:r>
    </w:p>
    <w:p w14:paraId="65EC99A1" w14:textId="77777777" w:rsidR="0087743B" w:rsidRDefault="0087743B" w:rsidP="00A74B87">
      <w:pPr>
        <w:spacing w:line="480" w:lineRule="exact"/>
        <w:ind w:leftChars="-118" w:left="1134" w:hangingChars="506" w:hanging="1417"/>
        <w:rPr>
          <w:rFonts w:ascii="標楷體" w:eastAsia="標楷體" w:hAnsi="標楷體" w:cs="Times New Roman"/>
          <w:sz w:val="28"/>
        </w:rPr>
      </w:pPr>
    </w:p>
    <w:p w14:paraId="40CEA5BB" w14:textId="77777777" w:rsidR="007F3EBE" w:rsidRPr="00AE15D1" w:rsidRDefault="007F3EBE" w:rsidP="00A74B87">
      <w:pPr>
        <w:spacing w:line="480" w:lineRule="exact"/>
        <w:ind w:leftChars="-118" w:left="1134" w:hangingChars="506" w:hanging="1417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第十</w:t>
      </w:r>
      <w:r w:rsidRPr="00AE15D1">
        <w:rPr>
          <w:rFonts w:ascii="標楷體" w:eastAsia="標楷體" w:hAnsi="標楷體" w:cs="Times New Roman" w:hint="eastAsia"/>
          <w:sz w:val="28"/>
        </w:rPr>
        <w:t>七</w:t>
      </w:r>
      <w:r w:rsidRPr="00AE15D1">
        <w:rPr>
          <w:rFonts w:ascii="標楷體" w:eastAsia="標楷體" w:hAnsi="標楷體" w:cs="Times New Roman"/>
          <w:sz w:val="28"/>
        </w:rPr>
        <w:t>條  本會設立許可事項如有變更，應自收受文化部許可文件後十五日內，向該管法院聲請變更登記，於取得換發之法人登記證書後十五日內，將該證</w:t>
      </w:r>
      <w:proofErr w:type="gramStart"/>
      <w:r w:rsidRPr="00AE15D1">
        <w:rPr>
          <w:rFonts w:ascii="標楷體" w:eastAsia="標楷體" w:hAnsi="標楷體" w:cs="Times New Roman"/>
          <w:sz w:val="28"/>
        </w:rPr>
        <w:t>書影本送文化</w:t>
      </w:r>
      <w:proofErr w:type="gramEnd"/>
      <w:r w:rsidRPr="00AE15D1">
        <w:rPr>
          <w:rFonts w:ascii="標楷體" w:eastAsia="標楷體" w:hAnsi="標楷體" w:cs="Times New Roman"/>
          <w:sz w:val="28"/>
        </w:rPr>
        <w:t>部備查。</w:t>
      </w:r>
    </w:p>
    <w:p w14:paraId="52B8D485" w14:textId="77777777" w:rsidR="0087743B" w:rsidRDefault="0087743B" w:rsidP="00A74B87">
      <w:pPr>
        <w:spacing w:line="360" w:lineRule="exact"/>
        <w:ind w:leftChars="-107" w:left="1122" w:hanging="1379"/>
        <w:jc w:val="both"/>
        <w:rPr>
          <w:rFonts w:ascii="標楷體" w:eastAsia="標楷體" w:hAnsi="標楷體" w:cs="Times New Roman"/>
          <w:sz w:val="28"/>
        </w:rPr>
      </w:pPr>
    </w:p>
    <w:p w14:paraId="17BDC723" w14:textId="77777777" w:rsidR="007F3EBE" w:rsidRPr="00AE15D1" w:rsidRDefault="007F3EBE" w:rsidP="00A74B87">
      <w:pPr>
        <w:spacing w:line="360" w:lineRule="exact"/>
        <w:ind w:leftChars="-107" w:left="1122" w:hanging="1379"/>
        <w:jc w:val="both"/>
        <w:rPr>
          <w:rFonts w:ascii="標楷體" w:eastAsia="標楷體" w:hAnsi="標楷體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第十</w:t>
      </w:r>
      <w:r w:rsidRPr="00AE15D1">
        <w:rPr>
          <w:rFonts w:ascii="標楷體" w:eastAsia="標楷體" w:hAnsi="標楷體" w:cs="Times New Roman" w:hint="eastAsia"/>
          <w:sz w:val="28"/>
        </w:rPr>
        <w:t>八</w:t>
      </w:r>
      <w:r w:rsidRPr="00AE15D1">
        <w:rPr>
          <w:rFonts w:ascii="標楷體" w:eastAsia="標楷體" w:hAnsi="標楷體" w:cs="Times New Roman"/>
          <w:sz w:val="28"/>
        </w:rPr>
        <w:t>條  本會係永久性質，如遇特殊原因必須解散，應依民法及非訟事件法等相關規定辦理解散及清算終結登記：</w:t>
      </w:r>
    </w:p>
    <w:p w14:paraId="668D54DE" w14:textId="77777777" w:rsidR="007F3EBE" w:rsidRPr="00AE15D1" w:rsidRDefault="007F3EBE" w:rsidP="00173503">
      <w:pPr>
        <w:pStyle w:val="a3"/>
        <w:numPr>
          <w:ilvl w:val="0"/>
          <w:numId w:val="18"/>
        </w:numPr>
        <w:autoSpaceDN w:val="0"/>
        <w:spacing w:line="360" w:lineRule="exact"/>
        <w:ind w:leftChars="0" w:left="1701" w:hanging="567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經董事會依捐助章程通過解散之擬議，並經</w:t>
      </w:r>
      <w:proofErr w:type="gramStart"/>
      <w:r w:rsidRPr="00AE15D1">
        <w:rPr>
          <w:rFonts w:ascii="標楷體" w:eastAsia="標楷體" w:hAnsi="標楷體" w:cs="Times New Roman"/>
          <w:sz w:val="28"/>
        </w:rPr>
        <w:t>文化部依民法</w:t>
      </w:r>
      <w:proofErr w:type="gramEnd"/>
      <w:r w:rsidRPr="00AE15D1">
        <w:rPr>
          <w:rFonts w:ascii="標楷體" w:eastAsia="標楷體" w:hAnsi="標楷體" w:cs="Times New Roman"/>
          <w:sz w:val="28"/>
        </w:rPr>
        <w:t>第65條規定予以解散。</w:t>
      </w:r>
    </w:p>
    <w:p w14:paraId="56FDA99B" w14:textId="77777777" w:rsidR="007F3EBE" w:rsidRPr="00AE15D1" w:rsidRDefault="007F3EBE" w:rsidP="00173503">
      <w:pPr>
        <w:pStyle w:val="a3"/>
        <w:numPr>
          <w:ilvl w:val="0"/>
          <w:numId w:val="18"/>
        </w:numPr>
        <w:autoSpaceDN w:val="0"/>
        <w:spacing w:line="360" w:lineRule="exact"/>
        <w:ind w:leftChars="0" w:left="1701" w:hanging="567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經</w:t>
      </w:r>
      <w:proofErr w:type="gramStart"/>
      <w:r w:rsidRPr="00AE15D1">
        <w:rPr>
          <w:rFonts w:ascii="標楷體" w:eastAsia="標楷體" w:hAnsi="標楷體" w:cs="Times New Roman"/>
          <w:sz w:val="28"/>
        </w:rPr>
        <w:t>文化部依相關</w:t>
      </w:r>
      <w:proofErr w:type="gramEnd"/>
      <w:r w:rsidRPr="00AE15D1">
        <w:rPr>
          <w:rFonts w:ascii="標楷體" w:eastAsia="標楷體" w:hAnsi="標楷體" w:cs="Times New Roman"/>
          <w:sz w:val="28"/>
        </w:rPr>
        <w:t>法令規定，予以撤銷或廢止許可。</w:t>
      </w:r>
    </w:p>
    <w:p w14:paraId="5C607ACB" w14:textId="77777777" w:rsidR="007F3EBE" w:rsidRPr="00AE15D1" w:rsidRDefault="007F3EBE" w:rsidP="00173503">
      <w:pPr>
        <w:pStyle w:val="a3"/>
        <w:numPr>
          <w:ilvl w:val="0"/>
          <w:numId w:val="18"/>
        </w:numPr>
        <w:autoSpaceDN w:val="0"/>
        <w:spacing w:line="360" w:lineRule="exact"/>
        <w:ind w:leftChars="0" w:left="1701" w:hanging="567"/>
        <w:jc w:val="both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經法院宣告解散。</w:t>
      </w:r>
    </w:p>
    <w:p w14:paraId="7C53B5A1" w14:textId="77777777" w:rsidR="007F3EBE" w:rsidRPr="00AE15D1" w:rsidRDefault="007F3EBE" w:rsidP="003C42D8">
      <w:pPr>
        <w:spacing w:line="480" w:lineRule="exact"/>
        <w:ind w:leftChars="118" w:left="1131" w:hangingChars="303" w:hanging="848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 xml:space="preserve">      前項清算後賸餘財產，不得歸屬於自然人或營利團體，應歸屬中央政府。本會如因與其他基金會合併，其基金及賸餘財產應歸併於存續之基金會繼續使用，以利會務運作。</w:t>
      </w:r>
    </w:p>
    <w:p w14:paraId="326BD34E" w14:textId="77777777" w:rsidR="0087743B" w:rsidRDefault="0087743B" w:rsidP="00A74B87">
      <w:pPr>
        <w:spacing w:line="360" w:lineRule="exact"/>
        <w:ind w:leftChars="-117" w:left="1142" w:hanging="1423"/>
        <w:rPr>
          <w:rFonts w:ascii="標楷體" w:eastAsia="標楷體" w:hAnsi="標楷體" w:cs="Times New Roman"/>
          <w:sz w:val="28"/>
        </w:rPr>
      </w:pPr>
    </w:p>
    <w:p w14:paraId="6D962DE0" w14:textId="77777777" w:rsidR="007F3EBE" w:rsidRPr="00AE15D1" w:rsidRDefault="007F3EBE" w:rsidP="00A74B87">
      <w:pPr>
        <w:spacing w:line="360" w:lineRule="exact"/>
        <w:ind w:leftChars="-117" w:left="1142" w:hanging="1423"/>
        <w:rPr>
          <w:rFonts w:ascii="標楷體" w:eastAsia="標楷體" w:hAnsi="標楷體" w:cs="Times New Roman"/>
          <w:sz w:val="28"/>
        </w:rPr>
      </w:pPr>
      <w:r w:rsidRPr="00AE15D1">
        <w:rPr>
          <w:rFonts w:ascii="標楷體" w:eastAsia="標楷體" w:hAnsi="標楷體" w:cs="Times New Roman"/>
          <w:sz w:val="28"/>
        </w:rPr>
        <w:t>第十</w:t>
      </w:r>
      <w:r w:rsidRPr="00AE15D1">
        <w:rPr>
          <w:rFonts w:ascii="標楷體" w:eastAsia="標楷體" w:hAnsi="標楷體" w:cs="Times New Roman" w:hint="eastAsia"/>
          <w:sz w:val="28"/>
        </w:rPr>
        <w:t>九</w:t>
      </w:r>
      <w:r w:rsidRPr="00AE15D1">
        <w:rPr>
          <w:rFonts w:ascii="標楷體" w:eastAsia="標楷體" w:hAnsi="標楷體" w:cs="Times New Roman"/>
          <w:sz w:val="28"/>
        </w:rPr>
        <w:t>條  本章程修訂於民國62年7月3日、103年6月12日第一次修訂、104年8月31日第二次修訂、111年6月21日第三次修訂</w:t>
      </w:r>
      <w:r w:rsidRPr="00AE15D1">
        <w:rPr>
          <w:rFonts w:ascii="新細明體" w:hAnsi="新細明體" w:cs="Times New Roman" w:hint="eastAsia"/>
          <w:sz w:val="28"/>
        </w:rPr>
        <w:t>、</w:t>
      </w:r>
      <w:r w:rsidR="0044131F" w:rsidRPr="00AE15D1">
        <w:rPr>
          <w:rFonts w:ascii="新細明體" w:hAnsi="新細明體" w:cs="Times New Roman" w:hint="eastAsia"/>
          <w:sz w:val="28"/>
        </w:rPr>
        <w:t>1</w:t>
      </w:r>
      <w:r w:rsidR="0044131F" w:rsidRPr="00AE15D1">
        <w:rPr>
          <w:rFonts w:ascii="新細明體" w:hAnsi="新細明體" w:cs="Times New Roman"/>
          <w:sz w:val="28"/>
        </w:rPr>
        <w:t>12</w:t>
      </w:r>
      <w:r w:rsidRPr="00AE15D1">
        <w:rPr>
          <w:rFonts w:ascii="標楷體" w:eastAsia="標楷體" w:hAnsi="標楷體" w:cs="Times New Roman" w:hint="eastAsia"/>
          <w:sz w:val="28"/>
        </w:rPr>
        <w:t>年</w:t>
      </w:r>
      <w:r w:rsidR="0044131F" w:rsidRPr="00AE15D1">
        <w:rPr>
          <w:rFonts w:ascii="標楷體" w:eastAsia="標楷體" w:hAnsi="標楷體" w:cs="Times New Roman"/>
          <w:sz w:val="28"/>
        </w:rPr>
        <w:t>12</w:t>
      </w:r>
      <w:r w:rsidRPr="00AE15D1">
        <w:rPr>
          <w:rFonts w:ascii="標楷體" w:eastAsia="標楷體" w:hAnsi="標楷體" w:cs="Times New Roman" w:hint="eastAsia"/>
          <w:sz w:val="28"/>
        </w:rPr>
        <w:t>月</w:t>
      </w:r>
      <w:r w:rsidR="0044131F" w:rsidRPr="00AE15D1">
        <w:rPr>
          <w:rFonts w:ascii="標楷體" w:eastAsia="標楷體" w:hAnsi="標楷體" w:cs="Times New Roman"/>
          <w:sz w:val="28"/>
        </w:rPr>
        <w:t>26</w:t>
      </w:r>
      <w:r w:rsidRPr="00AE15D1">
        <w:rPr>
          <w:rFonts w:ascii="標楷體" w:eastAsia="標楷體" w:hAnsi="標楷體" w:cs="Times New Roman" w:hint="eastAsia"/>
          <w:sz w:val="28"/>
        </w:rPr>
        <w:t>日第四次修訂</w:t>
      </w:r>
      <w:r w:rsidRPr="00AE15D1">
        <w:rPr>
          <w:rFonts w:ascii="標楷體" w:eastAsia="標楷體" w:hAnsi="標楷體" w:cs="Times New Roman"/>
          <w:sz w:val="28"/>
        </w:rPr>
        <w:t>，如有未盡事宜，悉依財團法人法、民法及有關法令規定辦理。</w:t>
      </w:r>
    </w:p>
    <w:p w14:paraId="356AE2B6" w14:textId="77777777" w:rsidR="0087743B" w:rsidRDefault="0087743B" w:rsidP="00173503">
      <w:pPr>
        <w:spacing w:line="480" w:lineRule="exact"/>
        <w:ind w:leftChars="-118" w:left="1134" w:hangingChars="506" w:hanging="1417"/>
        <w:rPr>
          <w:rFonts w:ascii="標楷體" w:eastAsia="標楷體" w:hAnsi="標楷體" w:cs="Times New Roman"/>
          <w:sz w:val="28"/>
        </w:rPr>
      </w:pPr>
    </w:p>
    <w:p w14:paraId="60882F2A" w14:textId="77777777" w:rsidR="007F3EBE" w:rsidRPr="00AE15D1" w:rsidRDefault="007F3EBE" w:rsidP="00173503">
      <w:pPr>
        <w:spacing w:line="480" w:lineRule="exact"/>
        <w:ind w:leftChars="-118" w:left="1134" w:hangingChars="506" w:hanging="1417"/>
        <w:rPr>
          <w:rFonts w:ascii="Times New Roman" w:hAnsi="Times New Roman" w:cs="Times New Roman"/>
        </w:rPr>
      </w:pPr>
      <w:r w:rsidRPr="00AE15D1">
        <w:rPr>
          <w:rFonts w:ascii="標楷體" w:eastAsia="標楷體" w:hAnsi="標楷體" w:cs="Times New Roman"/>
          <w:sz w:val="28"/>
        </w:rPr>
        <w:t>第</w:t>
      </w:r>
      <w:r w:rsidRPr="00AE15D1">
        <w:rPr>
          <w:rFonts w:ascii="標楷體" w:eastAsia="標楷體" w:hAnsi="標楷體" w:cs="Times New Roman" w:hint="eastAsia"/>
          <w:sz w:val="28"/>
        </w:rPr>
        <w:t>二</w:t>
      </w:r>
      <w:r w:rsidRPr="00AE15D1">
        <w:rPr>
          <w:rFonts w:ascii="標楷體" w:eastAsia="標楷體" w:hAnsi="標楷體" w:cs="Times New Roman"/>
          <w:sz w:val="28"/>
        </w:rPr>
        <w:t>十條  本章程經董事會通過，報文化部許可，並依法令所定程序完成後施行；修正時，亦同。</w:t>
      </w:r>
    </w:p>
    <w:sectPr w:rsidR="007F3EBE" w:rsidRPr="00AE15D1" w:rsidSect="00737E75">
      <w:pgSz w:w="11906" w:h="16838"/>
      <w:pgMar w:top="993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FD8A3" w14:textId="77777777" w:rsidR="00BB62C7" w:rsidRDefault="00BB62C7" w:rsidP="00756611">
      <w:r>
        <w:separator/>
      </w:r>
    </w:p>
  </w:endnote>
  <w:endnote w:type="continuationSeparator" w:id="0">
    <w:p w14:paraId="318D67A0" w14:textId="77777777" w:rsidR="00BB62C7" w:rsidRDefault="00BB62C7" w:rsidP="0075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, 'DF Kai Shu'">
    <w:altName w:val="Ink Free"/>
    <w:charset w:val="00"/>
    <w:family w:val="script"/>
    <w:pitch w:val="default"/>
  </w:font>
  <w:font w:name="新細明體, PMingLiU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2BE0F" w14:textId="77777777" w:rsidR="00BB62C7" w:rsidRDefault="00BB62C7" w:rsidP="00756611">
      <w:r>
        <w:separator/>
      </w:r>
    </w:p>
  </w:footnote>
  <w:footnote w:type="continuationSeparator" w:id="0">
    <w:p w14:paraId="0DECB563" w14:textId="77777777" w:rsidR="00BB62C7" w:rsidRDefault="00BB62C7" w:rsidP="00756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426D"/>
    <w:multiLevelType w:val="multilevel"/>
    <w:tmpl w:val="0CE64404"/>
    <w:lvl w:ilvl="0">
      <w:start w:val="1"/>
      <w:numFmt w:val="taiwaneseCountingThousand"/>
      <w:lvlText w:val="%1、"/>
      <w:lvlJc w:val="left"/>
      <w:pPr>
        <w:ind w:left="3176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3656" w:hanging="480"/>
      </w:pPr>
    </w:lvl>
    <w:lvl w:ilvl="2">
      <w:start w:val="1"/>
      <w:numFmt w:val="lowerRoman"/>
      <w:lvlText w:val="%3."/>
      <w:lvlJc w:val="right"/>
      <w:pPr>
        <w:ind w:left="4136" w:hanging="480"/>
      </w:pPr>
    </w:lvl>
    <w:lvl w:ilvl="3">
      <w:start w:val="1"/>
      <w:numFmt w:val="decimal"/>
      <w:lvlText w:val="%4."/>
      <w:lvlJc w:val="left"/>
      <w:pPr>
        <w:ind w:left="4616" w:hanging="480"/>
      </w:pPr>
    </w:lvl>
    <w:lvl w:ilvl="4">
      <w:start w:val="1"/>
      <w:numFmt w:val="ideographTraditional"/>
      <w:lvlText w:val="%5、"/>
      <w:lvlJc w:val="left"/>
      <w:pPr>
        <w:ind w:left="5096" w:hanging="480"/>
      </w:pPr>
    </w:lvl>
    <w:lvl w:ilvl="5">
      <w:start w:val="1"/>
      <w:numFmt w:val="lowerRoman"/>
      <w:lvlText w:val="%6."/>
      <w:lvlJc w:val="right"/>
      <w:pPr>
        <w:ind w:left="5576" w:hanging="480"/>
      </w:pPr>
    </w:lvl>
    <w:lvl w:ilvl="6">
      <w:start w:val="1"/>
      <w:numFmt w:val="decimal"/>
      <w:lvlText w:val="%7."/>
      <w:lvlJc w:val="left"/>
      <w:pPr>
        <w:ind w:left="6056" w:hanging="480"/>
      </w:pPr>
    </w:lvl>
    <w:lvl w:ilvl="7">
      <w:start w:val="1"/>
      <w:numFmt w:val="ideographTraditional"/>
      <w:lvlText w:val="%8、"/>
      <w:lvlJc w:val="left"/>
      <w:pPr>
        <w:ind w:left="6536" w:hanging="480"/>
      </w:pPr>
    </w:lvl>
    <w:lvl w:ilvl="8">
      <w:start w:val="1"/>
      <w:numFmt w:val="lowerRoman"/>
      <w:lvlText w:val="%9."/>
      <w:lvlJc w:val="right"/>
      <w:pPr>
        <w:ind w:left="7016" w:hanging="480"/>
      </w:pPr>
    </w:lvl>
  </w:abstractNum>
  <w:abstractNum w:abstractNumId="1" w15:restartNumberingAfterBreak="0">
    <w:nsid w:val="07EF023C"/>
    <w:multiLevelType w:val="multilevel"/>
    <w:tmpl w:val="9E04834C"/>
    <w:lvl w:ilvl="0">
      <w:start w:val="1"/>
      <w:numFmt w:val="taiwaneseCountingThousand"/>
      <w:lvlText w:val="%1、"/>
      <w:lvlJc w:val="left"/>
      <w:pPr>
        <w:ind w:left="33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2" w15:restartNumberingAfterBreak="0">
    <w:nsid w:val="1112246D"/>
    <w:multiLevelType w:val="hybridMultilevel"/>
    <w:tmpl w:val="2CC4D198"/>
    <w:lvl w:ilvl="0" w:tplc="2CE844FA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16697CB3"/>
    <w:multiLevelType w:val="multilevel"/>
    <w:tmpl w:val="7AF202E0"/>
    <w:lvl w:ilvl="0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4" w15:restartNumberingAfterBreak="0">
    <w:nsid w:val="2EE71767"/>
    <w:multiLevelType w:val="hybridMultilevel"/>
    <w:tmpl w:val="2CC4D198"/>
    <w:lvl w:ilvl="0" w:tplc="2CE844FA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5" w15:restartNumberingAfterBreak="0">
    <w:nsid w:val="2FF87A2C"/>
    <w:multiLevelType w:val="hybridMultilevel"/>
    <w:tmpl w:val="2CC4D198"/>
    <w:lvl w:ilvl="0" w:tplc="2CE844FA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 w15:restartNumberingAfterBreak="0">
    <w:nsid w:val="3093315A"/>
    <w:multiLevelType w:val="hybridMultilevel"/>
    <w:tmpl w:val="F30247A8"/>
    <w:lvl w:ilvl="0" w:tplc="01AC74F2">
      <w:start w:val="1"/>
      <w:numFmt w:val="taiwaneseCountingThousand"/>
      <w:lvlText w:val="%1、"/>
      <w:lvlJc w:val="left"/>
      <w:pPr>
        <w:ind w:left="177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7" w15:restartNumberingAfterBreak="0">
    <w:nsid w:val="33F0400E"/>
    <w:multiLevelType w:val="multilevel"/>
    <w:tmpl w:val="3EA84582"/>
    <w:lvl w:ilvl="0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8" w15:restartNumberingAfterBreak="0">
    <w:nsid w:val="436E0758"/>
    <w:multiLevelType w:val="hybridMultilevel"/>
    <w:tmpl w:val="2CC4D198"/>
    <w:lvl w:ilvl="0" w:tplc="2CE844FA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9" w15:restartNumberingAfterBreak="0">
    <w:nsid w:val="47501BEF"/>
    <w:multiLevelType w:val="multilevel"/>
    <w:tmpl w:val="8CA06418"/>
    <w:lvl w:ilvl="0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10" w15:restartNumberingAfterBreak="0">
    <w:nsid w:val="47EE3734"/>
    <w:multiLevelType w:val="hybridMultilevel"/>
    <w:tmpl w:val="2CC4D198"/>
    <w:lvl w:ilvl="0" w:tplc="2CE844FA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1" w15:restartNumberingAfterBreak="0">
    <w:nsid w:val="504D5667"/>
    <w:multiLevelType w:val="multilevel"/>
    <w:tmpl w:val="01CC3DB0"/>
    <w:lvl w:ilvl="0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12" w15:restartNumberingAfterBreak="0">
    <w:nsid w:val="5D8579B3"/>
    <w:multiLevelType w:val="hybridMultilevel"/>
    <w:tmpl w:val="2CC4D198"/>
    <w:lvl w:ilvl="0" w:tplc="2CE844FA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3" w15:restartNumberingAfterBreak="0">
    <w:nsid w:val="64920CB3"/>
    <w:multiLevelType w:val="multilevel"/>
    <w:tmpl w:val="E0C23636"/>
    <w:lvl w:ilvl="0">
      <w:start w:val="1"/>
      <w:numFmt w:val="taiwaneseCountingThousand"/>
      <w:lvlText w:val="%1、"/>
      <w:lvlJc w:val="left"/>
      <w:pPr>
        <w:ind w:left="338" w:hanging="480"/>
      </w:p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14" w15:restartNumberingAfterBreak="0">
    <w:nsid w:val="6F2237BE"/>
    <w:multiLevelType w:val="hybridMultilevel"/>
    <w:tmpl w:val="537E8154"/>
    <w:lvl w:ilvl="0" w:tplc="04090015">
      <w:start w:val="1"/>
      <w:numFmt w:val="taiwaneseCountingThousand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5" w15:restartNumberingAfterBreak="0">
    <w:nsid w:val="71E36CA9"/>
    <w:multiLevelType w:val="hybridMultilevel"/>
    <w:tmpl w:val="2CC4D198"/>
    <w:lvl w:ilvl="0" w:tplc="2CE844FA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7D3231D0"/>
    <w:multiLevelType w:val="multilevel"/>
    <w:tmpl w:val="AFE8E1E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304C9E"/>
    <w:multiLevelType w:val="hybridMultilevel"/>
    <w:tmpl w:val="537E8154"/>
    <w:lvl w:ilvl="0" w:tplc="04090015">
      <w:start w:val="1"/>
      <w:numFmt w:val="taiwaneseCountingThousand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8" w15:restartNumberingAfterBreak="0">
    <w:nsid w:val="7EC47296"/>
    <w:multiLevelType w:val="multilevel"/>
    <w:tmpl w:val="69A43CA8"/>
    <w:lvl w:ilvl="0">
      <w:start w:val="1"/>
      <w:numFmt w:val="taiwaneseCountingThousand"/>
      <w:lvlText w:val="%1、"/>
      <w:lvlJc w:val="left"/>
      <w:pPr>
        <w:ind w:left="338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2"/>
  </w:num>
  <w:num w:numId="5">
    <w:abstractNumId w:val="12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13"/>
  </w:num>
  <w:num w:numId="12">
    <w:abstractNumId w:val="16"/>
  </w:num>
  <w:num w:numId="13">
    <w:abstractNumId w:val="9"/>
  </w:num>
  <w:num w:numId="14">
    <w:abstractNumId w:val="18"/>
  </w:num>
  <w:num w:numId="15">
    <w:abstractNumId w:val="0"/>
  </w:num>
  <w:num w:numId="16">
    <w:abstractNumId w:val="7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70"/>
    <w:rsid w:val="0007451A"/>
    <w:rsid w:val="00094B77"/>
    <w:rsid w:val="000A0A44"/>
    <w:rsid w:val="001679CD"/>
    <w:rsid w:val="00173503"/>
    <w:rsid w:val="001B3398"/>
    <w:rsid w:val="0020134F"/>
    <w:rsid w:val="00205C85"/>
    <w:rsid w:val="00241E23"/>
    <w:rsid w:val="002879D4"/>
    <w:rsid w:val="00291D3D"/>
    <w:rsid w:val="002C4BDB"/>
    <w:rsid w:val="00314287"/>
    <w:rsid w:val="00327EB8"/>
    <w:rsid w:val="00334CD3"/>
    <w:rsid w:val="003443AB"/>
    <w:rsid w:val="00350991"/>
    <w:rsid w:val="00350BB7"/>
    <w:rsid w:val="00397559"/>
    <w:rsid w:val="003C42D8"/>
    <w:rsid w:val="00407967"/>
    <w:rsid w:val="004171BE"/>
    <w:rsid w:val="00426560"/>
    <w:rsid w:val="0044131F"/>
    <w:rsid w:val="00485412"/>
    <w:rsid w:val="004B0B83"/>
    <w:rsid w:val="004C7013"/>
    <w:rsid w:val="004E2780"/>
    <w:rsid w:val="004F00D8"/>
    <w:rsid w:val="00511C0F"/>
    <w:rsid w:val="00525F64"/>
    <w:rsid w:val="00562731"/>
    <w:rsid w:val="00567C48"/>
    <w:rsid w:val="0058048A"/>
    <w:rsid w:val="00605C93"/>
    <w:rsid w:val="0062514D"/>
    <w:rsid w:val="00654868"/>
    <w:rsid w:val="00660100"/>
    <w:rsid w:val="0066104D"/>
    <w:rsid w:val="006766FE"/>
    <w:rsid w:val="006912B0"/>
    <w:rsid w:val="006C5772"/>
    <w:rsid w:val="006F165F"/>
    <w:rsid w:val="006F4035"/>
    <w:rsid w:val="00700112"/>
    <w:rsid w:val="00730143"/>
    <w:rsid w:val="00732402"/>
    <w:rsid w:val="00737E75"/>
    <w:rsid w:val="00753121"/>
    <w:rsid w:val="00754CAE"/>
    <w:rsid w:val="00756611"/>
    <w:rsid w:val="007F3EBE"/>
    <w:rsid w:val="00865F6B"/>
    <w:rsid w:val="0087743B"/>
    <w:rsid w:val="009709CE"/>
    <w:rsid w:val="00982FCE"/>
    <w:rsid w:val="009B1673"/>
    <w:rsid w:val="009B795A"/>
    <w:rsid w:val="009C1E11"/>
    <w:rsid w:val="009C2FC3"/>
    <w:rsid w:val="009D0644"/>
    <w:rsid w:val="009F467A"/>
    <w:rsid w:val="00A1615A"/>
    <w:rsid w:val="00A25731"/>
    <w:rsid w:val="00A74B87"/>
    <w:rsid w:val="00A94205"/>
    <w:rsid w:val="00AB59C2"/>
    <w:rsid w:val="00AE15D1"/>
    <w:rsid w:val="00AF3D30"/>
    <w:rsid w:val="00AF3FC9"/>
    <w:rsid w:val="00B20C05"/>
    <w:rsid w:val="00B549C3"/>
    <w:rsid w:val="00B7099A"/>
    <w:rsid w:val="00BA427E"/>
    <w:rsid w:val="00BB62C7"/>
    <w:rsid w:val="00BC7BFA"/>
    <w:rsid w:val="00BE6AAA"/>
    <w:rsid w:val="00C43570"/>
    <w:rsid w:val="00C613D2"/>
    <w:rsid w:val="00C62F22"/>
    <w:rsid w:val="00C70D3E"/>
    <w:rsid w:val="00CC0CAC"/>
    <w:rsid w:val="00CF789D"/>
    <w:rsid w:val="00D13A61"/>
    <w:rsid w:val="00D4752A"/>
    <w:rsid w:val="00DF05E2"/>
    <w:rsid w:val="00DF2FFF"/>
    <w:rsid w:val="00EC2714"/>
    <w:rsid w:val="00F02C89"/>
    <w:rsid w:val="00F15497"/>
    <w:rsid w:val="00F64511"/>
    <w:rsid w:val="00F746CC"/>
    <w:rsid w:val="00F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C7B86"/>
  <w15:docId w15:val="{3B5F1561-D4FD-4A12-AB3C-B0BD6328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35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qFormat/>
    <w:rsid w:val="00737E7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F0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F00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6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566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56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56611"/>
    <w:rPr>
      <w:sz w:val="20"/>
      <w:szCs w:val="20"/>
    </w:rPr>
  </w:style>
  <w:style w:type="paragraph" w:customStyle="1" w:styleId="Standard">
    <w:name w:val="Standard"/>
    <w:link w:val="Standard0"/>
    <w:rsid w:val="007F3EBE"/>
    <w:pPr>
      <w:widowControl w:val="0"/>
      <w:suppressAutoHyphens/>
      <w:autoSpaceDN w:val="0"/>
      <w:textAlignment w:val="baseline"/>
    </w:pPr>
    <w:rPr>
      <w:rFonts w:ascii="標楷體, 'DF Kai Shu'" w:eastAsia="新細明體, PMingLiU" w:hAnsi="標楷體, 'DF Kai Shu'" w:cs="標楷體, 'DF Kai Shu'"/>
      <w:kern w:val="3"/>
      <w:szCs w:val="24"/>
    </w:rPr>
  </w:style>
  <w:style w:type="character" w:customStyle="1" w:styleId="Standard0">
    <w:name w:val="Standard 字元"/>
    <w:basedOn w:val="a0"/>
    <w:link w:val="Standard"/>
    <w:rsid w:val="007F3EBE"/>
    <w:rPr>
      <w:rFonts w:ascii="標楷體, 'DF Kai Shu'" w:eastAsia="新細明體, PMingLiU" w:hAnsi="標楷體, 'DF Kai Shu'" w:cs="標楷體, 'DF Kai Shu'"/>
      <w:kern w:val="3"/>
      <w:szCs w:val="24"/>
    </w:rPr>
  </w:style>
  <w:style w:type="character" w:styleId="aa">
    <w:name w:val="annotation reference"/>
    <w:basedOn w:val="a0"/>
    <w:uiPriority w:val="99"/>
    <w:semiHidden/>
    <w:unhideWhenUsed/>
    <w:rsid w:val="0042656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26560"/>
  </w:style>
  <w:style w:type="character" w:customStyle="1" w:styleId="ac">
    <w:name w:val="註解文字 字元"/>
    <w:basedOn w:val="a0"/>
    <w:link w:val="ab"/>
    <w:uiPriority w:val="99"/>
    <w:semiHidden/>
    <w:rsid w:val="00426560"/>
  </w:style>
  <w:style w:type="paragraph" w:styleId="ad">
    <w:name w:val="annotation subject"/>
    <w:basedOn w:val="ab"/>
    <w:next w:val="ab"/>
    <w:link w:val="ae"/>
    <w:uiPriority w:val="99"/>
    <w:semiHidden/>
    <w:unhideWhenUsed/>
    <w:rsid w:val="0042656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26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6AE1-E2E5-4D31-AD72-5983EE64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525</Words>
  <Characters>2994</Characters>
  <Application>Microsoft Office Word</Application>
  <DocSecurity>0</DocSecurity>
  <Lines>24</Lines>
  <Paragraphs>7</Paragraphs>
  <ScaleCrop>false</ScaleCrop>
  <Company>HP Inc.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曹頤和</dc:creator>
  <cp:lastModifiedBy>user</cp:lastModifiedBy>
  <cp:revision>17</cp:revision>
  <dcterms:created xsi:type="dcterms:W3CDTF">2024-09-09T02:50:00Z</dcterms:created>
  <dcterms:modified xsi:type="dcterms:W3CDTF">2025-01-07T07:13:00Z</dcterms:modified>
</cp:coreProperties>
</file>